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Pr="002E2088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2E2088">
        <w:rPr>
          <w:rFonts w:cs="Arial"/>
          <w:bCs/>
          <w:sz w:val="22"/>
        </w:rPr>
        <w:t xml:space="preserve">3GPP TSG SA WG3 (Security) </w:t>
      </w:r>
      <w:r w:rsidR="006A0D88">
        <w:rPr>
          <w:rFonts w:cs="Arial"/>
          <w:bCs/>
          <w:sz w:val="22"/>
        </w:rPr>
        <w:t>Ad-hoc Meeting on FS_NSA</w:t>
      </w:r>
      <w:r w:rsidRPr="002E2088">
        <w:rPr>
          <w:rFonts w:cs="Arial"/>
          <w:bCs/>
          <w:sz w:val="22"/>
        </w:rPr>
        <w:tab/>
      </w:r>
      <w:r w:rsidR="00733227">
        <w:rPr>
          <w:rFonts w:cs="Arial"/>
          <w:bCs/>
          <w:sz w:val="22"/>
        </w:rPr>
        <w:t>S3-161312</w:t>
      </w:r>
    </w:p>
    <w:p w:rsidR="00EB0942" w:rsidRPr="002E2088" w:rsidRDefault="006A0D88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27-29</w:t>
      </w:r>
      <w:r w:rsidR="003E4F82">
        <w:rPr>
          <w:rFonts w:cs="Arial"/>
          <w:bCs/>
          <w:sz w:val="22"/>
        </w:rPr>
        <w:t>. Sep</w:t>
      </w:r>
      <w:r w:rsidR="007475BB">
        <w:rPr>
          <w:rFonts w:cs="Arial"/>
          <w:bCs/>
          <w:sz w:val="22"/>
        </w:rPr>
        <w:t xml:space="preserve"> 2016, </w:t>
      </w:r>
      <w:r w:rsidR="003E4F82">
        <w:rPr>
          <w:rFonts w:cs="Arial"/>
          <w:bCs/>
          <w:sz w:val="22"/>
        </w:rPr>
        <w:t>SanDiego, USA</w:t>
      </w:r>
      <w:r w:rsidR="00A842B2">
        <w:rPr>
          <w:rFonts w:cs="Arial"/>
          <w:bCs/>
          <w:sz w:val="22"/>
        </w:rPr>
        <w:tab/>
      </w:r>
      <w:r w:rsidR="00EB0942" w:rsidRPr="002E2088">
        <w:rPr>
          <w:rFonts w:cs="Arial"/>
          <w:bCs/>
          <w:sz w:val="22"/>
        </w:rPr>
        <w:tab/>
      </w:r>
    </w:p>
    <w:p w:rsidR="00EB0942" w:rsidRPr="002E2088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2E2088">
        <w:rPr>
          <w:rFonts w:ascii="Arial" w:hAnsi="Arial" w:cs="Arial"/>
          <w:b/>
          <w:sz w:val="24"/>
        </w:rPr>
        <w:tab/>
      </w:r>
    </w:p>
    <w:p w:rsidR="00EB0942" w:rsidRPr="002E208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Source:</w:t>
      </w:r>
      <w:r w:rsidRPr="002E2088">
        <w:rPr>
          <w:rFonts w:ascii="Arial" w:eastAsia="MS Mincho" w:hAnsi="Arial"/>
          <w:b/>
          <w:lang w:eastAsia="ja-JP"/>
        </w:rPr>
        <w:tab/>
      </w:r>
      <w:r w:rsidR="003E4F82">
        <w:rPr>
          <w:rFonts w:ascii="Arial" w:eastAsia="MS Mincho" w:hAnsi="Arial"/>
          <w:b/>
          <w:lang w:eastAsia="ja-JP"/>
        </w:rPr>
        <w:t>ZTE</w:t>
      </w:r>
    </w:p>
    <w:p w:rsidR="00EB0942" w:rsidRPr="00611DF2" w:rsidRDefault="00EB0942">
      <w:pPr>
        <w:spacing w:before="120" w:after="0"/>
        <w:ind w:left="2127" w:hanging="2127"/>
        <w:rPr>
          <w:rFonts w:ascii="Arial" w:eastAsia="MS Mincho" w:hAnsi="Arial" w:cs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Title:</w:t>
      </w:r>
      <w:r w:rsidRPr="002E2088">
        <w:rPr>
          <w:rFonts w:ascii="Arial" w:eastAsia="MS Mincho" w:hAnsi="Arial"/>
          <w:b/>
          <w:lang w:eastAsia="ja-JP"/>
        </w:rPr>
        <w:tab/>
      </w:r>
      <w:r w:rsidR="006D103A">
        <w:rPr>
          <w:rFonts w:ascii="Arial" w:eastAsia="MS Mincho" w:hAnsi="Arial"/>
          <w:b/>
          <w:lang w:eastAsia="ja-JP"/>
        </w:rPr>
        <w:t xml:space="preserve">To KI#2.3: </w:t>
      </w:r>
      <w:r w:rsidR="009778D4">
        <w:rPr>
          <w:rFonts w:ascii="Arial" w:eastAsia="MS Mincho" w:hAnsi="Arial"/>
          <w:b/>
          <w:lang w:eastAsia="ja-JP"/>
        </w:rPr>
        <w:t>Service Isolation by</w:t>
      </w:r>
      <w:r w:rsidR="00E3613D">
        <w:rPr>
          <w:rFonts w:ascii="Arial" w:eastAsia="MS Mincho" w:hAnsi="Arial"/>
          <w:b/>
          <w:lang w:eastAsia="ja-JP"/>
        </w:rPr>
        <w:t xml:space="preserve"> Credentials</w:t>
      </w:r>
    </w:p>
    <w:p w:rsidR="00EB0942" w:rsidRPr="002E2088" w:rsidRDefault="00733191" w:rsidP="00BF4B2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4089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Document for:</w:t>
      </w:r>
      <w:r w:rsidRPr="002E2088">
        <w:rPr>
          <w:rFonts w:ascii="Arial" w:eastAsia="MS Mincho" w:hAnsi="Arial"/>
          <w:b/>
          <w:lang w:eastAsia="ja-JP"/>
        </w:rPr>
        <w:tab/>
      </w:r>
      <w:r w:rsidR="00611DF2">
        <w:rPr>
          <w:rFonts w:ascii="Arial" w:eastAsia="MS Mincho" w:hAnsi="Arial"/>
          <w:b/>
          <w:lang w:eastAsia="ja-JP"/>
        </w:rPr>
        <w:t xml:space="preserve"> </w:t>
      </w:r>
      <w:r w:rsidR="00611DF2">
        <w:rPr>
          <w:rFonts w:ascii="Arial" w:eastAsia="MS Mincho" w:hAnsi="Arial"/>
          <w:b/>
          <w:lang w:eastAsia="ja-JP"/>
        </w:rPr>
        <w:tab/>
      </w:r>
      <w:r w:rsidR="00611DF2">
        <w:rPr>
          <w:rFonts w:ascii="Arial" w:eastAsia="MS Mincho" w:hAnsi="Arial"/>
          <w:b/>
          <w:lang w:eastAsia="ja-JP"/>
        </w:rPr>
        <w:tab/>
      </w:r>
      <w:r w:rsidR="00611DF2">
        <w:rPr>
          <w:rFonts w:ascii="Arial" w:eastAsia="MS Mincho" w:hAnsi="Arial"/>
          <w:b/>
          <w:lang w:eastAsia="ja-JP"/>
        </w:rPr>
        <w:tab/>
      </w:r>
      <w:r w:rsidR="00733227">
        <w:rPr>
          <w:rFonts w:ascii="Arial" w:eastAsia="MS Mincho" w:hAnsi="Arial"/>
          <w:b/>
          <w:lang w:eastAsia="ja-JP"/>
        </w:rPr>
        <w:t>Approval</w:t>
      </w:r>
      <w:r w:rsidR="00BF4B2D" w:rsidRPr="002E2088">
        <w:rPr>
          <w:rFonts w:ascii="Arial" w:eastAsia="MS Mincho" w:hAnsi="Arial"/>
          <w:b/>
          <w:lang w:eastAsia="ja-JP"/>
        </w:rPr>
        <w:tab/>
      </w:r>
    </w:p>
    <w:p w:rsidR="00EB0942" w:rsidRPr="002E208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Agenda Item:</w:t>
      </w:r>
      <w:r w:rsidRPr="002E2088">
        <w:rPr>
          <w:rFonts w:ascii="Arial" w:eastAsia="MS Mincho" w:hAnsi="Arial"/>
          <w:b/>
          <w:lang w:eastAsia="ja-JP"/>
        </w:rPr>
        <w:tab/>
      </w:r>
      <w:proofErr w:type="gramStart"/>
      <w:r w:rsidR="006A0D88">
        <w:rPr>
          <w:rFonts w:ascii="Arial" w:eastAsia="MS Mincho" w:hAnsi="Arial"/>
          <w:b/>
          <w:lang w:eastAsia="ja-JP"/>
        </w:rPr>
        <w:t>4</w:t>
      </w:r>
      <w:r w:rsidR="00733191" w:rsidRPr="002E2088">
        <w:rPr>
          <w:rFonts w:ascii="Arial" w:eastAsia="MS Mincho" w:hAnsi="Arial"/>
          <w:b/>
          <w:lang w:eastAsia="ja-JP"/>
        </w:rPr>
        <w:t>.</w:t>
      </w:r>
      <w:r w:rsidR="000A77AD">
        <w:rPr>
          <w:rFonts w:ascii="Arial" w:eastAsia="MS Mincho" w:hAnsi="Arial"/>
          <w:b/>
          <w:lang w:eastAsia="ja-JP"/>
        </w:rPr>
        <w:t>2</w:t>
      </w:r>
      <w:r w:rsidR="00243947">
        <w:rPr>
          <w:rFonts w:ascii="Arial" w:eastAsia="MS Mincho" w:hAnsi="Arial"/>
          <w:b/>
          <w:lang w:eastAsia="ja-JP"/>
        </w:rPr>
        <w:t xml:space="preserve">  Security</w:t>
      </w:r>
      <w:proofErr w:type="gramEnd"/>
      <w:r w:rsidR="00243947">
        <w:rPr>
          <w:rFonts w:ascii="Arial" w:eastAsia="MS Mincho" w:hAnsi="Arial"/>
          <w:b/>
          <w:lang w:eastAsia="ja-JP"/>
        </w:rPr>
        <w:t xml:space="preserve"> Context</w:t>
      </w:r>
    </w:p>
    <w:p w:rsidR="00EB0942" w:rsidRPr="006A0D88" w:rsidRDefault="006A0D88" w:rsidP="006A0D8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2E2088">
        <w:rPr>
          <w:rFonts w:ascii="Arial" w:hAnsi="Arial" w:cs="Arial"/>
          <w:b/>
          <w:sz w:val="24"/>
        </w:rPr>
        <w:tab/>
      </w:r>
    </w:p>
    <w:p w:rsidR="00B97823" w:rsidRDefault="00EB0942" w:rsidP="00B97823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 w:rsidRPr="002E2088">
        <w:rPr>
          <w:rFonts w:ascii="Arial" w:eastAsia="MS Mincho" w:hAnsi="Arial"/>
          <w:i/>
          <w:lang w:eastAsia="ja-JP"/>
        </w:rPr>
        <w:t xml:space="preserve">Abstract </w:t>
      </w:r>
    </w:p>
    <w:p w:rsidR="00A842B2" w:rsidRPr="002E2088" w:rsidRDefault="00A842B2" w:rsidP="00B97823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575915" w:rsidRPr="009C7552" w:rsidRDefault="00611DF2" w:rsidP="00330C8C">
      <w:pPr>
        <w:pBdr>
          <w:bottom w:val="single" w:sz="6" w:space="1" w:color="auto"/>
        </w:pBdr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i/>
          <w:lang w:eastAsia="ja-JP"/>
        </w:rPr>
        <w:t>Integrating mul</w:t>
      </w:r>
      <w:r w:rsidR="00D0461B">
        <w:rPr>
          <w:rFonts w:ascii="Arial" w:eastAsia="MS Mincho" w:hAnsi="Arial" w:cs="Arial"/>
          <w:i/>
          <w:lang w:eastAsia="ja-JP"/>
        </w:rPr>
        <w:t xml:space="preserve">tiple credentials into the </w:t>
      </w:r>
      <w:r>
        <w:rPr>
          <w:rFonts w:ascii="Arial" w:eastAsia="MS Mincho" w:hAnsi="Arial" w:cs="Arial"/>
          <w:i/>
          <w:lang w:eastAsia="ja-JP"/>
        </w:rPr>
        <w:t xml:space="preserve">security process of </w:t>
      </w:r>
      <w:proofErr w:type="spellStart"/>
      <w:r>
        <w:rPr>
          <w:rFonts w:ascii="Arial" w:eastAsia="MS Mincho" w:hAnsi="Arial" w:cs="Arial"/>
          <w:i/>
          <w:lang w:eastAsia="ja-JP"/>
        </w:rPr>
        <w:t>NextGen</w:t>
      </w:r>
      <w:proofErr w:type="spellEnd"/>
      <w:r>
        <w:rPr>
          <w:rFonts w:ascii="Arial" w:eastAsia="MS Mincho" w:hAnsi="Arial" w:cs="Arial"/>
          <w:i/>
          <w:lang w:eastAsia="ja-JP"/>
        </w:rPr>
        <w:t xml:space="preserve"> does not only increase the hardness of the security, but also enable more flexibility in providing quantized protection,  based on trade-off between protection power and resource/time consumption and the se</w:t>
      </w:r>
      <w:r w:rsidR="00D0461B">
        <w:rPr>
          <w:rFonts w:ascii="Arial" w:eastAsia="MS Mincho" w:hAnsi="Arial" w:cs="Arial"/>
          <w:i/>
          <w:lang w:eastAsia="ja-JP"/>
        </w:rPr>
        <w:t>rvice requirement</w:t>
      </w:r>
      <w:r>
        <w:rPr>
          <w:rFonts w:ascii="Arial" w:eastAsia="MS Mincho" w:hAnsi="Arial" w:cs="Arial"/>
          <w:i/>
          <w:lang w:eastAsia="ja-JP"/>
        </w:rPr>
        <w:t xml:space="preserve"> depending on applications.</w:t>
      </w:r>
      <w:r w:rsidR="000A77AD">
        <w:rPr>
          <w:rFonts w:ascii="Arial" w:eastAsia="MS Mincho" w:hAnsi="Arial" w:cs="Arial"/>
          <w:i/>
          <w:lang w:eastAsia="ja-JP"/>
        </w:rPr>
        <w:t xml:space="preserve"> To KI#2.3: Authentication identifier and credentials</w:t>
      </w:r>
      <w:r>
        <w:rPr>
          <w:rFonts w:ascii="Arial" w:eastAsia="MS Mincho" w:hAnsi="Arial" w:cs="Arial"/>
          <w:i/>
          <w:lang w:eastAsia="ja-JP"/>
        </w:rPr>
        <w:t xml:space="preserve"> </w:t>
      </w:r>
      <w:r w:rsidR="00CE1C2D">
        <w:rPr>
          <w:rFonts w:ascii="Arial" w:eastAsia="MS Mincho" w:hAnsi="Arial" w:cs="Arial"/>
          <w:i/>
          <w:lang w:eastAsia="ja-JP"/>
        </w:rPr>
        <w:t xml:space="preserve"> </w:t>
      </w:r>
      <w:r>
        <w:rPr>
          <w:rFonts w:ascii="Arial" w:eastAsia="MS Mincho" w:hAnsi="Arial" w:cs="Arial"/>
          <w:i/>
          <w:lang w:eastAsia="ja-JP"/>
        </w:rPr>
        <w:t xml:space="preserve"> </w:t>
      </w:r>
    </w:p>
    <w:p w:rsidR="00611DF2" w:rsidRPr="009C7552" w:rsidRDefault="00611DF2" w:rsidP="00575915">
      <w:pPr>
        <w:rPr>
          <w:rFonts w:eastAsia="MS Mincho"/>
          <w:lang w:eastAsia="ja-JP"/>
        </w:rPr>
      </w:pPr>
      <w:r w:rsidRPr="009C7552">
        <w:rPr>
          <w:rFonts w:eastAsia="MS Mincho"/>
          <w:b/>
          <w:sz w:val="24"/>
          <w:szCs w:val="24"/>
          <w:lang w:eastAsia="ja-JP"/>
        </w:rPr>
        <w:t>Introduction</w:t>
      </w:r>
      <w:r w:rsidR="0096725E">
        <w:rPr>
          <w:rFonts w:eastAsia="MS Mincho"/>
          <w:lang w:eastAsia="ja-JP"/>
        </w:rPr>
        <w:t>: Assume that</w:t>
      </w:r>
      <w:r w:rsidRPr="009C7552">
        <w:rPr>
          <w:rFonts w:eastAsia="MS Mincho"/>
          <w:lang w:eastAsia="ja-JP"/>
        </w:rPr>
        <w:t xml:space="preserve"> multiple credentials are introduced in the co</w:t>
      </w:r>
      <w:r w:rsidR="0096725E">
        <w:rPr>
          <w:rFonts w:eastAsia="MS Mincho"/>
          <w:lang w:eastAsia="ja-JP"/>
        </w:rPr>
        <w:t xml:space="preserve">re security process in </w:t>
      </w:r>
      <w:proofErr w:type="spellStart"/>
      <w:r w:rsidR="0096725E">
        <w:rPr>
          <w:rFonts w:eastAsia="MS Mincho"/>
          <w:lang w:eastAsia="ja-JP"/>
        </w:rPr>
        <w:t>NextGen</w:t>
      </w:r>
      <w:proofErr w:type="spellEnd"/>
      <w:r w:rsidR="0096725E">
        <w:rPr>
          <w:rFonts w:eastAsia="MS Mincho"/>
          <w:lang w:eastAsia="ja-JP"/>
        </w:rPr>
        <w:t>. Then, h</w:t>
      </w:r>
      <w:r w:rsidR="009C7552">
        <w:rPr>
          <w:rFonts w:eastAsia="MS Mincho"/>
          <w:lang w:eastAsia="ja-JP"/>
        </w:rPr>
        <w:t xml:space="preserve">ow to use </w:t>
      </w:r>
      <w:r w:rsidRPr="009C7552">
        <w:rPr>
          <w:rFonts w:eastAsia="MS Mincho"/>
          <w:lang w:eastAsia="ja-JP"/>
        </w:rPr>
        <w:t>a</w:t>
      </w:r>
      <w:r w:rsidR="0096725E">
        <w:rPr>
          <w:rFonts w:eastAsia="MS Mincho"/>
          <w:lang w:eastAsia="ja-JP"/>
        </w:rPr>
        <w:t xml:space="preserve">nd manage them, so that not only the </w:t>
      </w:r>
      <w:r w:rsidRPr="009C7552">
        <w:rPr>
          <w:rFonts w:eastAsia="MS Mincho"/>
          <w:lang w:eastAsia="ja-JP"/>
        </w:rPr>
        <w:t xml:space="preserve">security </w:t>
      </w:r>
      <w:r w:rsidR="0096725E">
        <w:rPr>
          <w:rFonts w:eastAsia="MS Mincho"/>
          <w:lang w:eastAsia="ja-JP"/>
        </w:rPr>
        <w:t xml:space="preserve">provisioning but also the </w:t>
      </w:r>
      <w:r w:rsidRPr="009C7552">
        <w:rPr>
          <w:rFonts w:eastAsia="MS Mincho"/>
          <w:lang w:eastAsia="ja-JP"/>
        </w:rPr>
        <w:t xml:space="preserve">service provisioning can </w:t>
      </w:r>
      <w:proofErr w:type="gramStart"/>
      <w:r w:rsidRPr="009C7552">
        <w:rPr>
          <w:rFonts w:eastAsia="MS Mincho"/>
          <w:lang w:eastAsia="ja-JP"/>
        </w:rPr>
        <w:t xml:space="preserve">benefit </w:t>
      </w:r>
      <w:r w:rsidR="0096725E">
        <w:rPr>
          <w:rFonts w:eastAsia="MS Mincho"/>
          <w:lang w:eastAsia="ja-JP"/>
        </w:rPr>
        <w:t>?</w:t>
      </w:r>
      <w:proofErr w:type="gramEnd"/>
      <w:r w:rsidR="0096725E">
        <w:rPr>
          <w:rFonts w:eastAsia="MS Mincho"/>
          <w:lang w:eastAsia="ja-JP"/>
        </w:rPr>
        <w:t xml:space="preserve"> </w:t>
      </w:r>
      <w:r w:rsidR="00E21F4E">
        <w:rPr>
          <w:rFonts w:eastAsia="MS Mincho"/>
          <w:lang w:eastAsia="ja-JP"/>
        </w:rPr>
        <w:t xml:space="preserve"> </w:t>
      </w:r>
      <w:r w:rsidRPr="009C7552">
        <w:rPr>
          <w:rFonts w:eastAsia="MS Mincho"/>
          <w:lang w:eastAsia="ja-JP"/>
        </w:rPr>
        <w:t>The following text</w:t>
      </w:r>
      <w:r w:rsidR="00E21F4E">
        <w:rPr>
          <w:rFonts w:eastAsia="MS Mincho"/>
          <w:lang w:eastAsia="ja-JP"/>
        </w:rPr>
        <w:t xml:space="preserve"> propose</w:t>
      </w:r>
      <w:r w:rsidR="00FE7FDA">
        <w:rPr>
          <w:rFonts w:eastAsia="MS Mincho"/>
          <w:lang w:eastAsia="ja-JP"/>
        </w:rPr>
        <w:t>s</w:t>
      </w:r>
      <w:r w:rsidR="00242A27">
        <w:rPr>
          <w:rFonts w:eastAsia="MS Mincho"/>
          <w:lang w:eastAsia="ja-JP"/>
        </w:rPr>
        <w:t xml:space="preserve"> </w:t>
      </w:r>
      <w:r w:rsidR="00E21F4E">
        <w:rPr>
          <w:rFonts w:eastAsia="MS Mincho"/>
          <w:lang w:eastAsia="ja-JP"/>
        </w:rPr>
        <w:t>application</w:t>
      </w:r>
      <w:r w:rsidR="00FE7FDA">
        <w:rPr>
          <w:rFonts w:eastAsia="MS Mincho"/>
          <w:lang w:eastAsia="ja-JP"/>
        </w:rPr>
        <w:t xml:space="preserve"> of quantized deployment of </w:t>
      </w:r>
      <w:r w:rsidR="00E21F4E">
        <w:rPr>
          <w:rFonts w:eastAsia="MS Mincho"/>
          <w:lang w:eastAsia="ja-JP"/>
        </w:rPr>
        <w:t>multiple credentials.</w:t>
      </w:r>
    </w:p>
    <w:p w:rsidR="00575915" w:rsidRPr="00F84F82" w:rsidRDefault="00575915" w:rsidP="00575915">
      <w:pPr>
        <w:rPr>
          <w:rFonts w:ascii="Arial" w:eastAsia="MS Mincho" w:hAnsi="Arial"/>
          <w:i/>
          <w:lang w:eastAsia="ja-JP"/>
        </w:rPr>
      </w:pPr>
      <w:r w:rsidRPr="00575915">
        <w:rPr>
          <w:rFonts w:ascii="Arial" w:eastAsia="MS Mincho" w:hAnsi="Arial"/>
          <w:i/>
          <w:lang w:eastAsia="ja-JP"/>
        </w:rPr>
        <w:t>************************************Start of changes*******************************************************</w:t>
      </w:r>
    </w:p>
    <w:p w:rsidR="00611DF2" w:rsidRPr="005A0E0A" w:rsidRDefault="00A1274F" w:rsidP="00314B63">
      <w:pPr>
        <w:pStyle w:val="Heading3"/>
        <w:rPr>
          <w:rFonts w:ascii="Times New Roman" w:hAnsi="Times New Roman"/>
          <w:sz w:val="32"/>
        </w:rPr>
      </w:pPr>
      <w:bookmarkStart w:id="0" w:name="_Toc450799768"/>
      <w:bookmarkStart w:id="1" w:name="_Toc452622537"/>
      <w:bookmarkStart w:id="2" w:name="_Toc452659647"/>
      <w:bookmarkStart w:id="3" w:name="_Toc452660060"/>
      <w:bookmarkStart w:id="4" w:name="_Toc452660479"/>
      <w:bookmarkStart w:id="5" w:name="_Toc452662627"/>
      <w:bookmarkStart w:id="6" w:name="_Toc452966738"/>
      <w:bookmarkStart w:id="7" w:name="_Toc452967155"/>
      <w:bookmarkStart w:id="8" w:name="_Toc452967569"/>
      <w:bookmarkStart w:id="9" w:name="_Toc452967982"/>
      <w:bookmarkStart w:id="10" w:name="_Toc452970291"/>
      <w:bookmarkStart w:id="11" w:name="_Toc453242855"/>
      <w:r w:rsidRPr="005A0E0A">
        <w:rPr>
          <w:rFonts w:ascii="Times New Roman" w:hAnsi="Times New Roman"/>
        </w:rPr>
        <w:t>5.</w:t>
      </w:r>
      <w:bookmarkStart w:id="12" w:name="_Toc442563414"/>
      <w:bookmarkStart w:id="13" w:name="_Toc442884023"/>
      <w:bookmarkStart w:id="14" w:name="_Toc445244977"/>
      <w:bookmarkStart w:id="15" w:name="_Toc445245104"/>
      <w:bookmarkStart w:id="16" w:name="_Toc445247580"/>
      <w:bookmarkStart w:id="17" w:name="_Toc4487545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0A77AD">
        <w:rPr>
          <w:rFonts w:ascii="Times New Roman" w:hAnsi="Times New Roman"/>
        </w:rPr>
        <w:t>2.3.3</w:t>
      </w:r>
      <w:proofErr w:type="gramStart"/>
      <w:r w:rsidR="000A77AD">
        <w:rPr>
          <w:rFonts w:ascii="Times New Roman" w:hAnsi="Times New Roman"/>
        </w:rPr>
        <w:t>.y</w:t>
      </w:r>
      <w:proofErr w:type="gramEnd"/>
      <w:r w:rsidR="000A77AD">
        <w:rPr>
          <w:rFonts w:ascii="Times New Roman" w:hAnsi="Times New Roman"/>
        </w:rPr>
        <w:t>, to KI#2.3</w:t>
      </w:r>
      <w:r w:rsidR="00BE0026">
        <w:rPr>
          <w:rFonts w:ascii="Times New Roman" w:hAnsi="Times New Roman"/>
        </w:rPr>
        <w:t xml:space="preserve">: </w:t>
      </w:r>
      <w:r w:rsidR="009778D4">
        <w:rPr>
          <w:rFonts w:ascii="Times New Roman" w:hAnsi="Times New Roman"/>
        </w:rPr>
        <w:t>Service Isolation by</w:t>
      </w:r>
      <w:r w:rsidR="00E3613D" w:rsidRPr="005A0E0A">
        <w:rPr>
          <w:rFonts w:ascii="Times New Roman" w:hAnsi="Times New Roman"/>
        </w:rPr>
        <w:t xml:space="preserve"> Credentials</w:t>
      </w:r>
      <w:r w:rsidR="00E62FBE" w:rsidRPr="005A0E0A">
        <w:rPr>
          <w:rFonts w:ascii="Times New Roman" w:hAnsi="Times New Roman"/>
          <w:sz w:val="32"/>
        </w:rPr>
        <w:t xml:space="preserve">  </w:t>
      </w:r>
    </w:p>
    <w:p w:rsidR="00611DF2" w:rsidRDefault="00611DF2" w:rsidP="00611DF2">
      <w:r w:rsidRPr="00873BAC">
        <w:rPr>
          <w:sz w:val="22"/>
        </w:rPr>
        <w:t xml:space="preserve">Current keys used in LTE/EPC are derived from a single root key that is associated with a subscriber (IMSI).  </w:t>
      </w:r>
      <w:r w:rsidR="0096725E" w:rsidRPr="00873BAC">
        <w:rPr>
          <w:sz w:val="22"/>
        </w:rPr>
        <w:t>The daily operation uses only keys derived from th</w:t>
      </w:r>
      <w:r w:rsidR="0096725E">
        <w:t xml:space="preserve">e root.  </w:t>
      </w:r>
      <w:r>
        <w:t>T</w:t>
      </w:r>
      <w:r w:rsidR="0096725E">
        <w:t xml:space="preserve">he frequency of usage depends on the key hierarchy.   </w:t>
      </w:r>
      <w:r>
        <w:t xml:space="preserve">  As all the derived keys </w:t>
      </w:r>
      <w:r w:rsidR="0096725E">
        <w:t xml:space="preserve">originated from the same root, </w:t>
      </w:r>
      <w:r>
        <w:t>all of them contain the same amount of</w:t>
      </w:r>
      <w:r w:rsidR="0096725E">
        <w:t xml:space="preserve"> </w:t>
      </w:r>
      <w:r w:rsidR="00994A97">
        <w:t>secrecy, albeit more entropies</w:t>
      </w:r>
      <w:r w:rsidR="00BA712E">
        <w:t xml:space="preserve"> due to</w:t>
      </w:r>
      <w:r w:rsidR="00CF6C19">
        <w:t xml:space="preserve"> seeds</w:t>
      </w:r>
      <w:r w:rsidR="00BA712E">
        <w:t xml:space="preserve"> and salts</w:t>
      </w:r>
      <w:r w:rsidR="0096725E">
        <w:t xml:space="preserve">. </w:t>
      </w:r>
      <w:r w:rsidR="00994A97">
        <w:t xml:space="preserve"> </w:t>
      </w:r>
      <w:r w:rsidR="00BA712E">
        <w:t>Services provided by 3</w:t>
      </w:r>
      <w:r w:rsidR="00BA712E" w:rsidRPr="00BA712E">
        <w:rPr>
          <w:vertAlign w:val="superscript"/>
        </w:rPr>
        <w:t>rd</w:t>
      </w:r>
      <w:r w:rsidR="00BA712E">
        <w:t xml:space="preserve"> party can bootstrap its own credential using this root key. </w:t>
      </w:r>
      <w:r>
        <w:t>The</w:t>
      </w:r>
      <w:r w:rsidR="00BA712E">
        <w:t xml:space="preserve">oretically, </w:t>
      </w:r>
      <w:r w:rsidR="00994A97">
        <w:t xml:space="preserve">an attacker </w:t>
      </w:r>
      <w:r w:rsidR="00BA712E">
        <w:t>who has possession of</w:t>
      </w:r>
      <w:r w:rsidR="00994A97">
        <w:t xml:space="preserve"> the root key, he can </w:t>
      </w:r>
      <w:r w:rsidR="00E21F4E">
        <w:t>get access to the services passively or actively, causin</w:t>
      </w:r>
      <w:r w:rsidR="00CF6C19">
        <w:t>g damage to legitimate users</w:t>
      </w:r>
    </w:p>
    <w:p w:rsidR="00611DF2" w:rsidRDefault="00994A97" w:rsidP="00611DF2">
      <w:r>
        <w:t xml:space="preserve">On the other hand,  </w:t>
      </w:r>
      <w:r w:rsidR="00611DF2">
        <w:t xml:space="preserve"> different applications and operations may require different </w:t>
      </w:r>
      <w:r>
        <w:t>level</w:t>
      </w:r>
      <w:r w:rsidR="00A91F48">
        <w:t>s</w:t>
      </w:r>
      <w:r>
        <w:t xml:space="preserve"> of protection</w:t>
      </w:r>
      <w:r w:rsidR="00BA712E">
        <w:t>s</w:t>
      </w:r>
      <w:r w:rsidR="00611DF2">
        <w:t>, simply due to the trade-</w:t>
      </w:r>
      <w:proofErr w:type="gramStart"/>
      <w:r w:rsidR="00611DF2">
        <w:t>off</w:t>
      </w:r>
      <w:r>
        <w:t xml:space="preserve"> </w:t>
      </w:r>
      <w:r w:rsidR="00611DF2">
        <w:t xml:space="preserve"> between</w:t>
      </w:r>
      <w:proofErr w:type="gramEnd"/>
      <w:r w:rsidR="00611DF2">
        <w:t xml:space="preserve"> feasibility and resource consumption.  To this end, a quantitative </w:t>
      </w:r>
      <w:r w:rsidR="00BA712E">
        <w:t>provisioning of security service can be considered, when credentials are used</w:t>
      </w:r>
      <w:r>
        <w:t xml:space="preserve"> </w:t>
      </w:r>
      <w:r w:rsidR="00BA712E">
        <w:t>according to needs.  A c</w:t>
      </w:r>
      <w:r w:rsidR="00CF6C19">
        <w:t>redential level</w:t>
      </w:r>
      <w:r w:rsidR="00E21F4E">
        <w:t xml:space="preserve"> </w:t>
      </w:r>
      <w:r w:rsidR="00BA712E">
        <w:t xml:space="preserve">(of a key) </w:t>
      </w:r>
      <w:r w:rsidR="00E21F4E">
        <w:t xml:space="preserve">can be defined as a monotone </w:t>
      </w:r>
      <w:proofErr w:type="gramStart"/>
      <w:r w:rsidR="00E21F4E">
        <w:t xml:space="preserve">increasing  </w:t>
      </w:r>
      <w:r w:rsidR="00CF6C19">
        <w:t>f</w:t>
      </w:r>
      <w:r w:rsidR="00E21F4E">
        <w:t>unction</w:t>
      </w:r>
      <w:proofErr w:type="gramEnd"/>
      <w:r w:rsidR="00E21F4E">
        <w:t xml:space="preserve"> of the amount of independent credentials</w:t>
      </w:r>
      <w:r w:rsidR="00BA712E">
        <w:t xml:space="preserve"> contained in the </w:t>
      </w:r>
      <w:r w:rsidR="00CF6C19">
        <w:t xml:space="preserve"> key.  </w:t>
      </w:r>
      <w:r w:rsidR="00E21F4E">
        <w:t xml:space="preserve"> </w:t>
      </w:r>
      <w:r w:rsidR="00611DF2">
        <w:t xml:space="preserve"> </w:t>
      </w:r>
      <w:r w:rsidR="00E21F4E">
        <w:t xml:space="preserve"> </w:t>
      </w:r>
    </w:p>
    <w:p w:rsidR="00611DF2" w:rsidRPr="002017B9" w:rsidRDefault="00611DF2" w:rsidP="00611DF2">
      <w:pPr>
        <w:rPr>
          <w:b/>
        </w:rPr>
      </w:pPr>
      <w:r w:rsidRPr="002017B9">
        <w:rPr>
          <w:b/>
        </w:rPr>
        <w:t xml:space="preserve">Description: </w:t>
      </w:r>
    </w:p>
    <w:p w:rsidR="00611DF2" w:rsidRDefault="00611DF2" w:rsidP="00611DF2">
      <w:proofErr w:type="gramStart"/>
      <w:r>
        <w:t xml:space="preserve">Let  </w:t>
      </w:r>
      <w:proofErr w:type="spellStart"/>
      <w:r>
        <w:t>S</w:t>
      </w:r>
      <w:proofErr w:type="gramEnd"/>
      <w:r w:rsidR="00697709">
        <w:t>_i</w:t>
      </w:r>
      <w:proofErr w:type="spellEnd"/>
      <w:r w:rsidR="00B4413E">
        <w:t xml:space="preserve"> be mutual independent</w:t>
      </w:r>
      <w:r w:rsidR="00697709">
        <w:t xml:space="preserve"> </w:t>
      </w:r>
      <w:r>
        <w:t xml:space="preserve"> </w:t>
      </w:r>
      <w:r w:rsidR="00B4413E">
        <w:t>credentials(</w:t>
      </w:r>
      <w:r w:rsidR="00BA712E">
        <w:t xml:space="preserve">knowledge </w:t>
      </w:r>
      <w:r w:rsidR="00B4413E">
        <w:t xml:space="preserve">).  For each </w:t>
      </w:r>
      <w:proofErr w:type="spellStart"/>
      <w:r w:rsidR="00B4413E">
        <w:t>S_i</w:t>
      </w:r>
      <w:proofErr w:type="spellEnd"/>
      <w:r w:rsidR="00B4413E">
        <w:t xml:space="preserve"> a </w:t>
      </w:r>
      <w:proofErr w:type="gramStart"/>
      <w:r w:rsidR="00B4413E">
        <w:t>key</w:t>
      </w:r>
      <w:r w:rsidR="00E21F4E">
        <w:t xml:space="preserve">  </w:t>
      </w:r>
      <w:proofErr w:type="spellStart"/>
      <w:r w:rsidR="00E21F4E">
        <w:t>K</w:t>
      </w:r>
      <w:proofErr w:type="gramEnd"/>
      <w:r w:rsidR="00E21F4E">
        <w:t>_i</w:t>
      </w:r>
      <w:proofErr w:type="spellEnd"/>
      <w:r w:rsidR="00E21F4E">
        <w:t xml:space="preserve"> </w:t>
      </w:r>
      <w:r w:rsidR="00994A97">
        <w:t xml:space="preserve">, where </w:t>
      </w:r>
      <w:r>
        <w:t xml:space="preserve"> </w:t>
      </w:r>
      <w:proofErr w:type="spellStart"/>
      <w:r>
        <w:t>i</w:t>
      </w:r>
      <w:proofErr w:type="spellEnd"/>
      <w:r>
        <w:t>=1,2,…n</w:t>
      </w:r>
      <w:r w:rsidR="00B4413E">
        <w:t>., can be generated by a single variable  function, such that</w:t>
      </w:r>
    </w:p>
    <w:p w:rsidR="00611DF2" w:rsidRDefault="00611DF2" w:rsidP="00611DF2">
      <w:proofErr w:type="spellStart"/>
      <w:r>
        <w:t>K_i</w:t>
      </w:r>
      <w:proofErr w:type="spellEnd"/>
      <w:r>
        <w:t>=</w:t>
      </w:r>
      <w:proofErr w:type="spellStart"/>
      <w:r>
        <w:t>F</w:t>
      </w:r>
      <w:r w:rsidR="00697709">
        <w:t>_</w:t>
      </w:r>
      <w:proofErr w:type="gramStart"/>
      <w:r w:rsidR="00697709">
        <w:t>i</w:t>
      </w:r>
      <w:proofErr w:type="spellEnd"/>
      <w:r>
        <w:t>(</w:t>
      </w:r>
      <w:proofErr w:type="spellStart"/>
      <w:proofErr w:type="gramEnd"/>
      <w:r>
        <w:t>S</w:t>
      </w:r>
      <w:r w:rsidR="00697709">
        <w:t>_i</w:t>
      </w:r>
      <w:proofErr w:type="spellEnd"/>
      <w:r>
        <w:t xml:space="preserve">)  for </w:t>
      </w:r>
      <w:proofErr w:type="spellStart"/>
      <w:r>
        <w:t>i</w:t>
      </w:r>
      <w:proofErr w:type="spellEnd"/>
      <w:r>
        <w:t>=1,2,…n</w:t>
      </w:r>
    </w:p>
    <w:p w:rsidR="00611DF2" w:rsidRDefault="00697709" w:rsidP="001E403E">
      <w:pPr>
        <w:jc w:val="both"/>
      </w:pPr>
      <w:r>
        <w:t>An attacker who</w:t>
      </w:r>
      <w:r w:rsidR="00E64FD8">
        <w:t xml:space="preserve"> capture</w:t>
      </w:r>
      <w:r w:rsidR="009778D4">
        <w:t xml:space="preserve">d </w:t>
      </w:r>
      <w:proofErr w:type="spellStart"/>
      <w:r w:rsidR="009778D4">
        <w:t>K_i</w:t>
      </w:r>
      <w:proofErr w:type="spellEnd"/>
      <w:r w:rsidR="009778D4">
        <w:t xml:space="preserve"> can</w:t>
      </w:r>
      <w:r w:rsidR="00B4413E">
        <w:t xml:space="preserve"> at most </w:t>
      </w:r>
      <w:r>
        <w:t>retrieve</w:t>
      </w:r>
      <w:r w:rsidR="00E64FD8">
        <w:t xml:space="preserve"> </w:t>
      </w:r>
      <w:r w:rsidR="00611DF2">
        <w:t xml:space="preserve">the secret </w:t>
      </w:r>
      <w:proofErr w:type="gramStart"/>
      <w:r w:rsidR="00E64FD8">
        <w:t xml:space="preserve">knowledge  </w:t>
      </w:r>
      <w:proofErr w:type="spellStart"/>
      <w:r w:rsidR="00E64FD8">
        <w:t>S</w:t>
      </w:r>
      <w:proofErr w:type="gramEnd"/>
      <w:r>
        <w:t>_i</w:t>
      </w:r>
      <w:proofErr w:type="spellEnd"/>
      <w:r w:rsidR="00994A97">
        <w:t xml:space="preserve">.  </w:t>
      </w:r>
      <w:r>
        <w:t xml:space="preserve"> This </w:t>
      </w:r>
      <w:r w:rsidR="00B4413E">
        <w:t>way of key generation</w:t>
      </w:r>
      <w:r>
        <w:t xml:space="preserve"> </w:t>
      </w:r>
      <w:r w:rsidR="00B4413E">
        <w:t xml:space="preserve">is </w:t>
      </w:r>
      <w:r w:rsidR="00611DF2">
        <w:t>“exclusive</w:t>
      </w:r>
      <w:proofErr w:type="gramStart"/>
      <w:r w:rsidR="00611DF2">
        <w:t>”</w:t>
      </w:r>
      <w:r w:rsidR="009778D4">
        <w:t xml:space="preserve"> ,</w:t>
      </w:r>
      <w:proofErr w:type="gramEnd"/>
      <w:r w:rsidR="009778D4">
        <w:t xml:space="preserve"> as each key</w:t>
      </w:r>
      <w:r w:rsidR="00B4413E">
        <w:t xml:space="preserve"> </w:t>
      </w:r>
      <w:proofErr w:type="spellStart"/>
      <w:r w:rsidR="00B4413E">
        <w:t>K_i</w:t>
      </w:r>
      <w:proofErr w:type="spellEnd"/>
      <w:r w:rsidR="00B4413E">
        <w:t xml:space="preserve">  is </w:t>
      </w:r>
      <w:r w:rsidR="009778D4">
        <w:t xml:space="preserve">associated with </w:t>
      </w:r>
      <w:r w:rsidR="00B4413E">
        <w:t xml:space="preserve">a </w:t>
      </w:r>
      <w:r w:rsidR="00611DF2">
        <w:t>dif</w:t>
      </w:r>
      <w:r>
        <w:t xml:space="preserve">ferent credential </w:t>
      </w:r>
      <w:r w:rsidR="00E64FD8">
        <w:t xml:space="preserve"> </w:t>
      </w:r>
      <w:proofErr w:type="spellStart"/>
      <w:r w:rsidR="00E64FD8">
        <w:t>S</w:t>
      </w:r>
      <w:r>
        <w:t>_i</w:t>
      </w:r>
      <w:proofErr w:type="spellEnd"/>
      <w:r w:rsidR="00E64FD8">
        <w:t>, independently.</w:t>
      </w:r>
      <w:r w:rsidR="009778D4">
        <w:t xml:space="preserve"> Noting that there is a </w:t>
      </w:r>
      <w:proofErr w:type="gramStart"/>
      <w:r w:rsidR="009778D4">
        <w:t>subscriber  root</w:t>
      </w:r>
      <w:proofErr w:type="gramEnd"/>
      <w:r w:rsidR="009778D4">
        <w:t xml:space="preserve"> credential that has to be used in generating any key, an exclusive key generation is in</w:t>
      </w:r>
      <w:r w:rsidR="00330C8C">
        <w:t xml:space="preserve"> fact based on</w:t>
      </w:r>
      <w:r w:rsidR="009778D4">
        <w:t xml:space="preserve"> a single credential</w:t>
      </w:r>
      <w:r w:rsidR="001E403E">
        <w:t xml:space="preserve"> only</w:t>
      </w:r>
      <w:r w:rsidR="009778D4">
        <w:t>, which limits its flexibility in application.</w:t>
      </w:r>
    </w:p>
    <w:p w:rsidR="00611DF2" w:rsidRDefault="00B4413E" w:rsidP="00611DF2">
      <w:r>
        <w:t>A</w:t>
      </w:r>
      <w:r w:rsidR="00697709">
        <w:t>n “inclusive”</w:t>
      </w:r>
      <w:r>
        <w:t xml:space="preserve"> key generation </w:t>
      </w:r>
      <w:r w:rsidR="00697709">
        <w:t>is expressed by</w:t>
      </w:r>
      <w:r>
        <w:t xml:space="preserve"> a multi-variable function</w:t>
      </w:r>
      <w:r w:rsidR="00697709">
        <w:t xml:space="preserve"> </w:t>
      </w:r>
    </w:p>
    <w:p w:rsidR="00994A97" w:rsidRDefault="00611DF2" w:rsidP="00611DF2">
      <w:proofErr w:type="spellStart"/>
      <w:r>
        <w:t>K_i</w:t>
      </w:r>
      <w:proofErr w:type="spellEnd"/>
      <w:r>
        <w:t>=</w:t>
      </w:r>
      <w:proofErr w:type="gramStart"/>
      <w:r>
        <w:t>F(</w:t>
      </w:r>
      <w:proofErr w:type="gramEnd"/>
      <w:r>
        <w:t>S_1,S_2,…</w:t>
      </w:r>
      <w:proofErr w:type="spellStart"/>
      <w:r>
        <w:t>S_i</w:t>
      </w:r>
      <w:proofErr w:type="spellEnd"/>
      <w:r>
        <w:t xml:space="preserve">)  for </w:t>
      </w:r>
      <w:proofErr w:type="spellStart"/>
      <w:r>
        <w:t>i</w:t>
      </w:r>
      <w:proofErr w:type="spellEnd"/>
      <w:r>
        <w:t xml:space="preserve">=1,2,…n,  </w:t>
      </w:r>
    </w:p>
    <w:p w:rsidR="00611DF2" w:rsidRDefault="00697709" w:rsidP="00611DF2">
      <w:proofErr w:type="gramStart"/>
      <w:r>
        <w:t>i.e.</w:t>
      </w:r>
      <w:proofErr w:type="gramEnd"/>
      <w:r>
        <w:t xml:space="preserve"> </w:t>
      </w:r>
      <w:r w:rsidR="009778D4">
        <w:t xml:space="preserve"> </w:t>
      </w:r>
      <w:proofErr w:type="gramStart"/>
      <w:r w:rsidR="009778D4">
        <w:t>each</w:t>
      </w:r>
      <w:proofErr w:type="gramEnd"/>
      <w:r w:rsidR="009778D4">
        <w:t xml:space="preserve"> key is </w:t>
      </w:r>
      <w:r>
        <w:t xml:space="preserve"> generated</w:t>
      </w:r>
      <w:r w:rsidR="009778D4">
        <w:t xml:space="preserve"> with a unique </w:t>
      </w:r>
      <w:r w:rsidR="00B4413E">
        <w:t xml:space="preserve"> subset of credentials</w:t>
      </w:r>
      <w:r w:rsidR="00994A97">
        <w:t xml:space="preserve">. </w:t>
      </w:r>
    </w:p>
    <w:p w:rsidR="00611DF2" w:rsidRDefault="00697709" w:rsidP="001E403E">
      <w:pPr>
        <w:jc w:val="both"/>
      </w:pPr>
      <w:r>
        <w:t>A</w:t>
      </w:r>
      <w:r w:rsidR="009778D4">
        <w:t xml:space="preserve">n attacker </w:t>
      </w:r>
      <w:r w:rsidR="00B4413E">
        <w:t xml:space="preserve">who captured </w:t>
      </w:r>
      <w:proofErr w:type="spellStart"/>
      <w:r w:rsidR="00B4413E">
        <w:t>K_i</w:t>
      </w:r>
      <w:proofErr w:type="spellEnd"/>
      <w:r w:rsidR="00B4413E">
        <w:t xml:space="preserve"> </w:t>
      </w:r>
      <w:r w:rsidR="00994A97">
        <w:t>can</w:t>
      </w:r>
      <w:r w:rsidR="00E64FD8">
        <w:t xml:space="preserve"> recover</w:t>
      </w:r>
      <w:r w:rsidR="004B678F">
        <w:t xml:space="preserve"> </w:t>
      </w:r>
      <w:r w:rsidR="00611DF2">
        <w:t xml:space="preserve">  S_</w:t>
      </w:r>
      <w:r>
        <w:t>1</w:t>
      </w:r>
      <w:proofErr w:type="gramStart"/>
      <w:r>
        <w:t>,…</w:t>
      </w:r>
      <w:proofErr w:type="spellStart"/>
      <w:proofErr w:type="gramEnd"/>
      <w:r>
        <w:t>S_i</w:t>
      </w:r>
      <w:proofErr w:type="spellEnd"/>
      <w:r>
        <w:t xml:space="preserve">  at most</w:t>
      </w:r>
      <w:r w:rsidR="004B678F">
        <w:t xml:space="preserve">.   </w:t>
      </w:r>
      <w:r>
        <w:t>In addition</w:t>
      </w:r>
      <w:r w:rsidR="00330C8C">
        <w:t>, if an application depends</w:t>
      </w:r>
      <w:r>
        <w:t xml:space="preserve"> </w:t>
      </w:r>
      <w:r w:rsidR="00B4413E">
        <w:t xml:space="preserve">on </w:t>
      </w:r>
      <w:r w:rsidR="00330C8C">
        <w:t>a</w:t>
      </w:r>
      <w:r>
        <w:t xml:space="preserve"> </w:t>
      </w:r>
      <w:proofErr w:type="gramStart"/>
      <w:r>
        <w:t>subset</w:t>
      </w:r>
      <w:r w:rsidR="00B4413E">
        <w:t xml:space="preserve"> </w:t>
      </w:r>
      <w:r>
        <w:t xml:space="preserve"> (</w:t>
      </w:r>
      <w:proofErr w:type="gramEnd"/>
      <w:r>
        <w:t>S_1,S_2,…</w:t>
      </w:r>
      <w:proofErr w:type="spellStart"/>
      <w:r w:rsidR="00B4413E">
        <w:t>S_i</w:t>
      </w:r>
      <w:proofErr w:type="spellEnd"/>
      <w:r w:rsidR="00B4413E">
        <w:t xml:space="preserve">) only, then </w:t>
      </w:r>
      <w:r>
        <w:t xml:space="preserve"> only key </w:t>
      </w:r>
      <w:proofErr w:type="spellStart"/>
      <w:r>
        <w:t>K_i</w:t>
      </w:r>
      <w:proofErr w:type="spellEnd"/>
      <w:r>
        <w:t xml:space="preserve"> </w:t>
      </w:r>
      <w:r w:rsidR="00B4413E">
        <w:t xml:space="preserve"> </w:t>
      </w:r>
      <w:r>
        <w:t>is needed</w:t>
      </w:r>
      <w:r w:rsidR="00B4413E">
        <w:t xml:space="preserve">. </w:t>
      </w:r>
      <w:r w:rsidR="00707C8C">
        <w:t xml:space="preserve"> </w:t>
      </w:r>
      <w:r w:rsidR="009778D4">
        <w:t>Noting that, depending on the selection of subset</w:t>
      </w:r>
      <w:r w:rsidR="00330C8C">
        <w:t>s</w:t>
      </w:r>
      <w:r w:rsidR="009778D4">
        <w:t xml:space="preserve">, </w:t>
      </w:r>
      <w:r w:rsidR="00B4413E">
        <w:t xml:space="preserve"> all </w:t>
      </w:r>
      <w:r w:rsidR="00707C8C">
        <w:t xml:space="preserve"> </w:t>
      </w:r>
      <w:proofErr w:type="spellStart"/>
      <w:r w:rsidR="00B4413E">
        <w:t>K_i</w:t>
      </w:r>
      <w:proofErr w:type="spellEnd"/>
      <w:r w:rsidR="00B4413E">
        <w:t xml:space="preserve"> </w:t>
      </w:r>
      <w:r w:rsidR="009778D4">
        <w:t xml:space="preserve"> can still </w:t>
      </w:r>
      <w:r w:rsidR="00B4413E">
        <w:t>share at least one credential in common (root key)</w:t>
      </w:r>
      <w:r w:rsidR="001E403E">
        <w:t>, we are</w:t>
      </w:r>
      <w:r w:rsidR="009778D4">
        <w:t xml:space="preserve"> able to generate keys with different functions that are partially dependent on a single credential. </w:t>
      </w:r>
      <w:r>
        <w:t xml:space="preserve"> </w:t>
      </w:r>
      <w:r w:rsidR="00330C8C">
        <w:t xml:space="preserve">This makes </w:t>
      </w:r>
      <w:proofErr w:type="gramStart"/>
      <w:r w:rsidR="00330C8C">
        <w:t xml:space="preserve">it </w:t>
      </w:r>
      <w:r w:rsidR="001E403E">
        <w:t xml:space="preserve"> possible</w:t>
      </w:r>
      <w:proofErr w:type="gramEnd"/>
      <w:r w:rsidR="001E403E">
        <w:t xml:space="preserve"> to define a partial order. Hence, t</w:t>
      </w:r>
      <w:r w:rsidR="00330C8C">
        <w:t xml:space="preserve">he </w:t>
      </w:r>
      <w:r w:rsidR="00707C8C">
        <w:t>inclus</w:t>
      </w:r>
      <w:r w:rsidR="00330C8C">
        <w:t>ive</w:t>
      </w:r>
      <w:r>
        <w:t xml:space="preserve"> key generation allows for </w:t>
      </w:r>
      <w:r w:rsidR="00E64FD8">
        <w:t xml:space="preserve">a natural </w:t>
      </w:r>
      <w:r w:rsidR="00611DF2">
        <w:t xml:space="preserve">key hierarchy </w:t>
      </w:r>
    </w:p>
    <w:p w:rsidR="00611DF2" w:rsidRDefault="00611DF2" w:rsidP="00611DF2">
      <w:r>
        <w:t>K_1, K_2</w:t>
      </w:r>
      <w:proofErr w:type="gramStart"/>
      <w:r>
        <w:t>,…,</w:t>
      </w:r>
      <w:proofErr w:type="gramEnd"/>
      <w:r>
        <w:t xml:space="preserve"> .</w:t>
      </w:r>
      <w:proofErr w:type="spellStart"/>
      <w:r>
        <w:t>K_n</w:t>
      </w:r>
      <w:proofErr w:type="spellEnd"/>
    </w:p>
    <w:p w:rsidR="00611DF2" w:rsidRDefault="004B678F" w:rsidP="005A0E0A">
      <w:pPr>
        <w:jc w:val="both"/>
      </w:pPr>
      <w:proofErr w:type="gramStart"/>
      <w:r>
        <w:t>where</w:t>
      </w:r>
      <w:proofErr w:type="gramEnd"/>
      <w:r>
        <w:t xml:space="preserve"> different derived ke</w:t>
      </w:r>
      <w:r w:rsidR="00E64FD8">
        <w:t>ys have different credential contents</w:t>
      </w:r>
      <w:r w:rsidR="00B4413E">
        <w:t xml:space="preserve">.  </w:t>
      </w:r>
      <w:r>
        <w:t>This</w:t>
      </w:r>
      <w:r w:rsidR="00697709">
        <w:t xml:space="preserve"> property </w:t>
      </w:r>
      <w:r w:rsidR="00E64FD8">
        <w:t xml:space="preserve">can be exploited for </w:t>
      </w:r>
      <w:r>
        <w:t xml:space="preserve">service provisioning: </w:t>
      </w:r>
      <w:r w:rsidR="00E64FD8">
        <w:t xml:space="preserve"> </w:t>
      </w:r>
      <w:r w:rsidR="00611DF2">
        <w:t xml:space="preserve">Assuming </w:t>
      </w:r>
      <w:r w:rsidR="00707C8C">
        <w:t>not all service</w:t>
      </w:r>
      <w:r w:rsidR="00CF6C19">
        <w:t xml:space="preserve"> require</w:t>
      </w:r>
      <w:r w:rsidR="001E403E">
        <w:t>s</w:t>
      </w:r>
      <w:r w:rsidR="00CF6C19">
        <w:t xml:space="preserve"> </w:t>
      </w:r>
      <w:r w:rsidR="00611DF2">
        <w:t>prot</w:t>
      </w:r>
      <w:r w:rsidR="00CF6C19">
        <w:t>ection by identical credentials</w:t>
      </w:r>
      <w:r w:rsidR="00330C8C">
        <w:t xml:space="preserve">, </w:t>
      </w:r>
      <w:r>
        <w:t xml:space="preserve">different </w:t>
      </w:r>
      <w:proofErr w:type="spellStart"/>
      <w:r>
        <w:t>K_i</w:t>
      </w:r>
      <w:proofErr w:type="spellEnd"/>
      <w:r>
        <w:t xml:space="preserve"> can apply t</w:t>
      </w:r>
      <w:r w:rsidR="00707C8C">
        <w:t>o different services</w:t>
      </w:r>
      <w:r w:rsidR="00E64FD8">
        <w:t xml:space="preserve">, achieving a trade-off between security and performance. </w:t>
      </w:r>
      <w:r w:rsidR="00CF6C19">
        <w:t xml:space="preserve"> </w:t>
      </w:r>
      <w:r w:rsidR="001E403E">
        <w:t>Difference between</w:t>
      </w:r>
      <w:r w:rsidR="005842E8">
        <w:t xml:space="preserve"> </w:t>
      </w:r>
      <w:r>
        <w:t xml:space="preserve">inclusive </w:t>
      </w:r>
      <w:r w:rsidR="005842E8">
        <w:t xml:space="preserve">and exclusive </w:t>
      </w:r>
      <w:r w:rsidR="00697709">
        <w:t>key generation</w:t>
      </w:r>
      <w:r>
        <w:t xml:space="preserve"> can be illustrated </w:t>
      </w:r>
      <w:proofErr w:type="gramStart"/>
      <w:r>
        <w:t xml:space="preserve">in </w:t>
      </w:r>
      <w:r w:rsidR="00611DF2">
        <w:t xml:space="preserve"> </w:t>
      </w:r>
      <w:proofErr w:type="gramEnd"/>
      <w:r w:rsidR="00251AB2">
        <w:fldChar w:fldCharType="begin"/>
      </w:r>
      <w:r w:rsidR="00493357">
        <w:instrText xml:space="preserve"> REF _Ref461096616 \h  \* MERGEFORMAT </w:instrText>
      </w:r>
      <w:r w:rsidR="00251AB2">
        <w:fldChar w:fldCharType="separate"/>
      </w:r>
      <w:r w:rsidR="005842E8">
        <w:t xml:space="preserve">Figure </w:t>
      </w:r>
      <w:r w:rsidR="005842E8">
        <w:rPr>
          <w:noProof/>
        </w:rPr>
        <w:t>1</w:t>
      </w:r>
      <w:r w:rsidR="00251AB2">
        <w:fldChar w:fldCharType="end"/>
      </w:r>
      <w:r w:rsidR="005355D5">
        <w:t>.</w:t>
      </w:r>
      <w:r w:rsidR="005355D5" w:rsidRPr="005355D5">
        <w:t xml:space="preserve"> </w:t>
      </w:r>
      <w:r w:rsidR="00B4413E">
        <w:t xml:space="preserve"> The security function in a network can acquire </w:t>
      </w:r>
      <w:r w:rsidR="005355D5">
        <w:t>additional flexibility</w:t>
      </w:r>
      <w:r w:rsidR="00707C8C">
        <w:t xml:space="preserve"> by the inclusive key generation</w:t>
      </w:r>
      <w:r w:rsidR="00B4413E">
        <w:t xml:space="preserve">, </w:t>
      </w:r>
      <w:r w:rsidR="00707C8C">
        <w:t>facilitating</w:t>
      </w:r>
      <w:r w:rsidR="005355D5">
        <w:t xml:space="preserve"> introduction of new services, as illustrated by example in </w:t>
      </w:r>
      <w:fldSimple w:instr=" REF _Ref461124032 \h  \* MERGEFORMAT ">
        <w:r w:rsidR="005355D5">
          <w:t xml:space="preserve">Table </w:t>
        </w:r>
        <w:r w:rsidR="005355D5">
          <w:rPr>
            <w:noProof/>
          </w:rPr>
          <w:t>1</w:t>
        </w:r>
      </w:fldSimple>
    </w:p>
    <w:p w:rsidR="00611DF2" w:rsidRDefault="00611DF2" w:rsidP="00611DF2">
      <w:r>
        <w:lastRenderedPageBreak/>
        <w:t xml:space="preserve"> </w:t>
      </w:r>
    </w:p>
    <w:p w:rsidR="004B678F" w:rsidRDefault="00611DF2" w:rsidP="004B678F">
      <w:pPr>
        <w:keepNext/>
      </w:pPr>
      <w:r>
        <w:rPr>
          <w:noProof/>
          <w:lang w:val="en-US" w:eastAsia="zh-CN"/>
        </w:rPr>
        <w:drawing>
          <wp:inline distT="0" distB="0" distL="0" distR="0">
            <wp:extent cx="5486400" cy="3200400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11DF2" w:rsidRDefault="004B678F" w:rsidP="005355D5">
      <w:pPr>
        <w:pStyle w:val="Caption"/>
      </w:pPr>
      <w:bookmarkStart w:id="18" w:name="_Ref46109661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8"/>
      <w:r>
        <w:t>: Security protection power of inclusive (left) and exclusive key derivation</w:t>
      </w:r>
      <w:r w:rsidR="005A0E0A">
        <w:t xml:space="preserve"> </w:t>
      </w:r>
      <w:r>
        <w:t>(right)</w:t>
      </w:r>
    </w:p>
    <w:p w:rsidR="005842E8" w:rsidRDefault="005842E8" w:rsidP="005842E8">
      <w:pPr>
        <w:pStyle w:val="Caption"/>
        <w:keepNext/>
      </w:pPr>
      <w:bookmarkStart w:id="19" w:name="_Ref46112403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9"/>
      <w:r>
        <w:t>: Example for credentials inclusively associated with derived keys. Example contains 4 independ</w:t>
      </w:r>
      <w:r w:rsidR="00CF6C19">
        <w:t xml:space="preserve">ent credentials and 7 </w:t>
      </w:r>
      <w:proofErr w:type="gramStart"/>
      <w:r w:rsidR="00CF6C19">
        <w:t xml:space="preserve">credential </w:t>
      </w:r>
      <w:r>
        <w:t xml:space="preserve"> levels</w:t>
      </w:r>
      <w:proofErr w:type="gramEnd"/>
    </w:p>
    <w:tbl>
      <w:tblPr>
        <w:tblStyle w:val="TableGrid"/>
        <w:tblW w:w="0" w:type="auto"/>
        <w:tblLook w:val="04A0"/>
      </w:tblPr>
      <w:tblGrid>
        <w:gridCol w:w="2067"/>
        <w:gridCol w:w="1009"/>
        <w:gridCol w:w="1002"/>
        <w:gridCol w:w="1012"/>
        <w:gridCol w:w="1055"/>
        <w:gridCol w:w="1049"/>
        <w:gridCol w:w="1049"/>
        <w:gridCol w:w="1005"/>
      </w:tblGrid>
      <w:tr w:rsidR="00611DF2" w:rsidRPr="005D4AB5" w:rsidTr="005355D5">
        <w:trPr>
          <w:trHeight w:val="575"/>
        </w:trPr>
        <w:tc>
          <w:tcPr>
            <w:tcW w:w="2067" w:type="dxa"/>
          </w:tcPr>
          <w:p w:rsidR="00611DF2" w:rsidRPr="005D4AB5" w:rsidRDefault="00CF6C19" w:rsidP="00EA787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Cred</w:t>
            </w:r>
            <w:proofErr w:type="spellEnd"/>
            <w:r w:rsidR="00457352">
              <w:rPr>
                <w:sz w:val="24"/>
                <w:szCs w:val="24"/>
              </w:rPr>
              <w:t xml:space="preserve"> </w:t>
            </w:r>
            <w:r w:rsidR="005355D5">
              <w:rPr>
                <w:sz w:val="24"/>
                <w:szCs w:val="24"/>
              </w:rPr>
              <w:t>L</w:t>
            </w:r>
            <w:r w:rsidR="00457352">
              <w:rPr>
                <w:sz w:val="24"/>
                <w:szCs w:val="24"/>
              </w:rPr>
              <w:t>evel</w:t>
            </w:r>
            <w:r w:rsidR="005355D5">
              <w:rPr>
                <w:sz w:val="24"/>
                <w:szCs w:val="24"/>
              </w:rPr>
              <w:t>(right)</w:t>
            </w:r>
            <w:r w:rsidR="00457352">
              <w:rPr>
                <w:sz w:val="24"/>
                <w:szCs w:val="24"/>
              </w:rPr>
              <w:t xml:space="preserve"> , Credentials(below)</w:t>
            </w:r>
          </w:p>
        </w:tc>
        <w:tc>
          <w:tcPr>
            <w:tcW w:w="100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2</w:t>
            </w:r>
          </w:p>
        </w:tc>
        <w:tc>
          <w:tcPr>
            <w:tcW w:w="1012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4</w:t>
            </w:r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5</w:t>
            </w:r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6</w:t>
            </w:r>
          </w:p>
        </w:tc>
        <w:tc>
          <w:tcPr>
            <w:tcW w:w="1005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7</w:t>
            </w:r>
          </w:p>
        </w:tc>
      </w:tr>
      <w:tr w:rsidR="00611DF2" w:rsidRPr="005D4AB5" w:rsidTr="005355D5">
        <w:trPr>
          <w:trHeight w:val="429"/>
        </w:trPr>
        <w:tc>
          <w:tcPr>
            <w:tcW w:w="2067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 xml:space="preserve"> 1</w:t>
            </w:r>
            <w:r w:rsidRPr="005D4AB5">
              <w:rPr>
                <w:sz w:val="24"/>
                <w:szCs w:val="24"/>
                <w:vertAlign w:val="superscript"/>
              </w:rPr>
              <w:t>st</w:t>
            </w:r>
          </w:p>
        </w:tc>
        <w:tc>
          <w:tcPr>
            <w:tcW w:w="100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S1</w:t>
            </w:r>
          </w:p>
        </w:tc>
        <w:tc>
          <w:tcPr>
            <w:tcW w:w="1002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S1</w:t>
            </w:r>
          </w:p>
        </w:tc>
        <w:tc>
          <w:tcPr>
            <w:tcW w:w="1012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S1</w:t>
            </w:r>
          </w:p>
        </w:tc>
        <w:tc>
          <w:tcPr>
            <w:tcW w:w="1055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S1</w:t>
            </w:r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</w:tr>
      <w:tr w:rsidR="00611DF2" w:rsidRPr="005D4AB5" w:rsidTr="005355D5">
        <w:trPr>
          <w:trHeight w:val="392"/>
        </w:trPr>
        <w:tc>
          <w:tcPr>
            <w:tcW w:w="2067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2</w:t>
            </w:r>
            <w:r w:rsidRPr="005D4AB5">
              <w:rPr>
                <w:sz w:val="24"/>
                <w:szCs w:val="24"/>
                <w:vertAlign w:val="superscript"/>
              </w:rPr>
              <w:t>nd</w:t>
            </w:r>
          </w:p>
        </w:tc>
        <w:tc>
          <w:tcPr>
            <w:tcW w:w="100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S2</w:t>
            </w:r>
          </w:p>
        </w:tc>
        <w:tc>
          <w:tcPr>
            <w:tcW w:w="1002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S2</w:t>
            </w:r>
          </w:p>
        </w:tc>
        <w:tc>
          <w:tcPr>
            <w:tcW w:w="1012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S2</w:t>
            </w:r>
          </w:p>
        </w:tc>
        <w:tc>
          <w:tcPr>
            <w:tcW w:w="1055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S2</w:t>
            </w:r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</w:tr>
      <w:tr w:rsidR="00611DF2" w:rsidRPr="005D4AB5" w:rsidTr="005355D5">
        <w:trPr>
          <w:trHeight w:val="392"/>
        </w:trPr>
        <w:tc>
          <w:tcPr>
            <w:tcW w:w="2067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 xml:space="preserve"> 3</w:t>
            </w:r>
            <w:r w:rsidRPr="005D4AB5">
              <w:rPr>
                <w:sz w:val="24"/>
                <w:szCs w:val="24"/>
                <w:vertAlign w:val="superscript"/>
              </w:rPr>
              <w:t>rd</w:t>
            </w:r>
          </w:p>
        </w:tc>
        <w:tc>
          <w:tcPr>
            <w:tcW w:w="100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S3</w:t>
            </w:r>
          </w:p>
        </w:tc>
        <w:tc>
          <w:tcPr>
            <w:tcW w:w="1002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S3</w:t>
            </w:r>
          </w:p>
        </w:tc>
        <w:tc>
          <w:tcPr>
            <w:tcW w:w="1012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  <w:tc>
          <w:tcPr>
            <w:tcW w:w="1055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S3</w:t>
            </w:r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S3</w:t>
            </w:r>
          </w:p>
        </w:tc>
        <w:tc>
          <w:tcPr>
            <w:tcW w:w="1005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</w:tr>
      <w:tr w:rsidR="00611DF2" w:rsidRPr="005D4AB5" w:rsidTr="005355D5">
        <w:trPr>
          <w:trHeight w:val="402"/>
        </w:trPr>
        <w:tc>
          <w:tcPr>
            <w:tcW w:w="2067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 xml:space="preserve"> 4</w:t>
            </w:r>
            <w:r w:rsidRPr="005D4AB5">
              <w:rPr>
                <w:sz w:val="24"/>
                <w:szCs w:val="24"/>
                <w:vertAlign w:val="superscript"/>
              </w:rPr>
              <w:t>th</w:t>
            </w:r>
            <w:r w:rsidRPr="005D4A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S4</w:t>
            </w:r>
          </w:p>
        </w:tc>
        <w:tc>
          <w:tcPr>
            <w:tcW w:w="1002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  <w:tc>
          <w:tcPr>
            <w:tcW w:w="1012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  <w:tc>
          <w:tcPr>
            <w:tcW w:w="1055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S4</w:t>
            </w:r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S4</w:t>
            </w:r>
          </w:p>
        </w:tc>
        <w:tc>
          <w:tcPr>
            <w:tcW w:w="1005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S4</w:t>
            </w:r>
          </w:p>
        </w:tc>
      </w:tr>
      <w:tr w:rsidR="00611DF2" w:rsidRPr="005D4AB5" w:rsidTr="005355D5">
        <w:trPr>
          <w:trHeight w:val="392"/>
        </w:trPr>
        <w:tc>
          <w:tcPr>
            <w:tcW w:w="2067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……</w:t>
            </w:r>
          </w:p>
        </w:tc>
        <w:tc>
          <w:tcPr>
            <w:tcW w:w="100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  <w:tc>
          <w:tcPr>
            <w:tcW w:w="1012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  <w:tc>
          <w:tcPr>
            <w:tcW w:w="1055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</w:p>
        </w:tc>
      </w:tr>
      <w:tr w:rsidR="00611DF2" w:rsidRPr="005D4AB5" w:rsidTr="005355D5">
        <w:trPr>
          <w:trHeight w:val="392"/>
        </w:trPr>
        <w:tc>
          <w:tcPr>
            <w:tcW w:w="2067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Key=F(right)</w:t>
            </w:r>
          </w:p>
        </w:tc>
        <w:tc>
          <w:tcPr>
            <w:tcW w:w="100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S1-4</w:t>
            </w:r>
          </w:p>
        </w:tc>
        <w:tc>
          <w:tcPr>
            <w:tcW w:w="1002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S1-3</w:t>
            </w:r>
          </w:p>
        </w:tc>
        <w:tc>
          <w:tcPr>
            <w:tcW w:w="1012" w:type="dxa"/>
          </w:tcPr>
          <w:p w:rsidR="00611DF2" w:rsidRPr="005D4AB5" w:rsidRDefault="00330C8C" w:rsidP="00EA78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S1, S</w:t>
            </w:r>
            <w:r w:rsidR="00611DF2" w:rsidRPr="005D4AB5">
              <w:rPr>
                <w:sz w:val="24"/>
                <w:szCs w:val="24"/>
              </w:rPr>
              <w:t>2</w:t>
            </w:r>
          </w:p>
        </w:tc>
        <w:tc>
          <w:tcPr>
            <w:tcW w:w="1055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S2,S3</w:t>
            </w:r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S2,S4</w:t>
            </w:r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S3,S4</w:t>
            </w:r>
          </w:p>
        </w:tc>
        <w:tc>
          <w:tcPr>
            <w:tcW w:w="1005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S4</w:t>
            </w:r>
          </w:p>
        </w:tc>
      </w:tr>
      <w:tr w:rsidR="00611DF2" w:rsidRPr="005D4AB5" w:rsidTr="005355D5">
        <w:trPr>
          <w:trHeight w:val="46"/>
        </w:trPr>
        <w:tc>
          <w:tcPr>
            <w:tcW w:w="2067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Application(</w:t>
            </w:r>
            <w:proofErr w:type="spellStart"/>
            <w:r w:rsidRPr="005D4AB5">
              <w:rPr>
                <w:sz w:val="24"/>
                <w:szCs w:val="24"/>
              </w:rPr>
              <w:t>e.g</w:t>
            </w:r>
            <w:proofErr w:type="spellEnd"/>
            <w:r w:rsidRPr="005D4AB5">
              <w:rPr>
                <w:sz w:val="24"/>
                <w:szCs w:val="24"/>
              </w:rPr>
              <w:t>)</w:t>
            </w:r>
          </w:p>
        </w:tc>
        <w:tc>
          <w:tcPr>
            <w:tcW w:w="100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NAS</w:t>
            </w:r>
          </w:p>
        </w:tc>
        <w:tc>
          <w:tcPr>
            <w:tcW w:w="1002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AS</w:t>
            </w:r>
          </w:p>
        </w:tc>
        <w:tc>
          <w:tcPr>
            <w:tcW w:w="1012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MEC</w:t>
            </w:r>
          </w:p>
        </w:tc>
        <w:tc>
          <w:tcPr>
            <w:tcW w:w="1055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proofErr w:type="spellStart"/>
            <w:r w:rsidRPr="005D4AB5">
              <w:rPr>
                <w:sz w:val="24"/>
                <w:szCs w:val="24"/>
              </w:rPr>
              <w:t>Autom</w:t>
            </w:r>
            <w:proofErr w:type="spellEnd"/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proofErr w:type="spellStart"/>
            <w:r w:rsidRPr="005D4AB5">
              <w:rPr>
                <w:sz w:val="24"/>
                <w:szCs w:val="24"/>
              </w:rPr>
              <w:t>IoT</w:t>
            </w:r>
            <w:proofErr w:type="spellEnd"/>
          </w:p>
        </w:tc>
        <w:tc>
          <w:tcPr>
            <w:tcW w:w="1049" w:type="dxa"/>
          </w:tcPr>
          <w:p w:rsidR="00611DF2" w:rsidRPr="005D4AB5" w:rsidRDefault="00611DF2" w:rsidP="00EA787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mIoT</w:t>
            </w:r>
            <w:proofErr w:type="spellEnd"/>
          </w:p>
        </w:tc>
        <w:tc>
          <w:tcPr>
            <w:tcW w:w="1005" w:type="dxa"/>
          </w:tcPr>
          <w:p w:rsidR="00611DF2" w:rsidRPr="005D4AB5" w:rsidRDefault="00611DF2" w:rsidP="004B678F">
            <w:pPr>
              <w:keepNext/>
              <w:rPr>
                <w:sz w:val="24"/>
                <w:szCs w:val="24"/>
              </w:rPr>
            </w:pPr>
            <w:r w:rsidRPr="005D4AB5">
              <w:rPr>
                <w:sz w:val="24"/>
                <w:szCs w:val="24"/>
              </w:rPr>
              <w:t>Etc.</w:t>
            </w:r>
          </w:p>
        </w:tc>
      </w:tr>
    </w:tbl>
    <w:p w:rsidR="00457352" w:rsidRDefault="00457352" w:rsidP="004B678F">
      <w:pPr>
        <w:rPr>
          <w:b/>
        </w:rPr>
      </w:pPr>
    </w:p>
    <w:p w:rsidR="00611DF2" w:rsidRPr="00707C8C" w:rsidRDefault="005355D5" w:rsidP="00707C8C">
      <w:pPr>
        <w:jc w:val="both"/>
      </w:pPr>
      <w:r>
        <w:rPr>
          <w:b/>
        </w:rPr>
        <w:t xml:space="preserve">Example: </w:t>
      </w:r>
      <w:r w:rsidR="009778D4">
        <w:t xml:space="preserve">Assume among the 4 </w:t>
      </w:r>
      <w:r>
        <w:t>credentials</w:t>
      </w:r>
      <w:proofErr w:type="gramStart"/>
      <w:r>
        <w:t xml:space="preserve">, </w:t>
      </w:r>
      <w:r w:rsidR="00BA712E">
        <w:t xml:space="preserve"> </w:t>
      </w:r>
      <w:r>
        <w:t>S1</w:t>
      </w:r>
      <w:proofErr w:type="gramEnd"/>
      <w:r>
        <w:t xml:space="preserve"> is the subscriber  static </w:t>
      </w:r>
      <w:r w:rsidR="001E403E">
        <w:t>root and others are related to</w:t>
      </w:r>
      <w:r>
        <w:t xml:space="preserve"> device types.  </w:t>
      </w:r>
      <w:r w:rsidR="00BA712E">
        <w:t xml:space="preserve">  When</w:t>
      </w:r>
      <w:r w:rsidR="00CF6C19">
        <w:t xml:space="preserve"> </w:t>
      </w:r>
      <w:proofErr w:type="gramStart"/>
      <w:r>
        <w:t>a  service</w:t>
      </w:r>
      <w:proofErr w:type="gramEnd"/>
      <w:r>
        <w:t xml:space="preserve"> is associated with a given type of device that requires only credential S4, the service can be activated and protected by key F(S4). A compromised key can at most reveal the credential S4, but not other credentials and, thus, poses no danger to other services and the network.</w:t>
      </w:r>
    </w:p>
    <w:p w:rsidR="00611DF2" w:rsidRPr="004B678F" w:rsidRDefault="003D7BE7" w:rsidP="00611DF2">
      <w:r>
        <w:rPr>
          <w:b/>
        </w:rPr>
        <w:t xml:space="preserve">Work </w:t>
      </w:r>
      <w:r w:rsidR="00611DF2" w:rsidRPr="004B678F">
        <w:rPr>
          <w:b/>
        </w:rPr>
        <w:t>Requirement</w:t>
      </w:r>
      <w:r w:rsidR="00611DF2" w:rsidRPr="004B678F">
        <w:t xml:space="preserve">: </w:t>
      </w:r>
    </w:p>
    <w:p w:rsidR="00611DF2" w:rsidRPr="004B678F" w:rsidRDefault="00CF6C19" w:rsidP="00611DF2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Define credential level according to the algorithm</w:t>
      </w:r>
      <w:r w:rsidR="003D7BE7">
        <w:rPr>
          <w:rFonts w:ascii="Times New Roman" w:hAnsi="Times New Roman" w:cs="Times New Roman"/>
          <w:sz w:val="20"/>
          <w:szCs w:val="20"/>
        </w:rPr>
        <w:t xml:space="preserve"> and application </w:t>
      </w:r>
    </w:p>
    <w:p w:rsidR="003C6230" w:rsidRDefault="00CF6C19" w:rsidP="004B678F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Apply the credential</w:t>
      </w:r>
      <w:r w:rsidR="00BA712E">
        <w:rPr>
          <w:rFonts w:ascii="Times New Roman" w:hAnsi="Times New Roman" w:cs="Times New Roman"/>
          <w:sz w:val="20"/>
          <w:szCs w:val="20"/>
        </w:rPr>
        <w:t xml:space="preserve">  level in key generation</w:t>
      </w:r>
      <w:r w:rsidR="00611DF2" w:rsidRPr="004B678F">
        <w:rPr>
          <w:rFonts w:ascii="Times New Roman" w:hAnsi="Times New Roman" w:cs="Times New Roman"/>
          <w:sz w:val="20"/>
          <w:szCs w:val="20"/>
        </w:rPr>
        <w:t xml:space="preserve"> and key deployment design</w:t>
      </w:r>
    </w:p>
    <w:p w:rsidR="00FA4640" w:rsidRDefault="003C6230" w:rsidP="004B678F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Related p</w:t>
      </w:r>
      <w:r w:rsidR="00BA712E">
        <w:rPr>
          <w:rFonts w:ascii="Times New Roman" w:hAnsi="Times New Roman" w:cs="Times New Roman"/>
          <w:sz w:val="20"/>
          <w:szCs w:val="20"/>
        </w:rPr>
        <w:t xml:space="preserve">rovision, storage </w:t>
      </w:r>
      <w:proofErr w:type="gramStart"/>
      <w:r w:rsidR="00BA712E">
        <w:rPr>
          <w:rFonts w:ascii="Times New Roman" w:hAnsi="Times New Roman" w:cs="Times New Roman"/>
          <w:sz w:val="20"/>
          <w:szCs w:val="20"/>
        </w:rPr>
        <w:t>and  lifecycle</w:t>
      </w:r>
      <w:proofErr w:type="gramEnd"/>
      <w:r w:rsidR="00BA712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management issues</w:t>
      </w:r>
      <w:r w:rsidR="00251AB2">
        <w:rPr>
          <w:rFonts w:ascii="Times New Roman" w:hAnsi="Times New Roman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5" type="#_x0000_t32" style="position:absolute;left:0;text-align:left;margin-left:90.8pt;margin-top:308.8pt;width:.05pt;height:.05pt;z-index:251661312;mso-position-horizontal-relative:text;mso-position-vertical-relative:text" o:connectortype="straight">
            <v:stroke startarrow="block" endarrow="block"/>
          </v:shape>
        </w:pict>
      </w:r>
      <w:bookmarkEnd w:id="12"/>
      <w:bookmarkEnd w:id="13"/>
      <w:bookmarkEnd w:id="14"/>
      <w:bookmarkEnd w:id="15"/>
      <w:bookmarkEnd w:id="16"/>
      <w:bookmarkEnd w:id="17"/>
      <w:r>
        <w:rPr>
          <w:rFonts w:ascii="Times New Roman" w:hAnsi="Times New Roman" w:cs="Times New Roman"/>
          <w:sz w:val="20"/>
          <w:szCs w:val="20"/>
        </w:rPr>
        <w:t>.</w:t>
      </w:r>
    </w:p>
    <w:p w:rsidR="00BE0026" w:rsidRPr="004B678F" w:rsidRDefault="00BE0026" w:rsidP="004B678F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If this concept is adopted, a consistent guidance is needed for the follow-up  designs</w:t>
      </w:r>
    </w:p>
    <w:p w:rsidR="00FA4640" w:rsidRPr="002E2088" w:rsidRDefault="00FA4640" w:rsidP="00FA4640">
      <w:pPr>
        <w:rPr>
          <w:rFonts w:ascii="Arial" w:eastAsia="MS Mincho" w:hAnsi="Arial"/>
          <w:i/>
          <w:lang w:eastAsia="ja-JP"/>
        </w:rPr>
      </w:pPr>
      <w:r w:rsidRPr="002E2088">
        <w:rPr>
          <w:rFonts w:ascii="Arial" w:eastAsia="MS Mincho" w:hAnsi="Arial"/>
          <w:i/>
          <w:lang w:eastAsia="ja-JP"/>
        </w:rPr>
        <w:t>*********</w:t>
      </w:r>
      <w:r>
        <w:rPr>
          <w:rFonts w:ascii="Arial" w:eastAsia="MS Mincho" w:hAnsi="Arial"/>
          <w:i/>
          <w:lang w:eastAsia="ja-JP"/>
        </w:rPr>
        <w:t>***************************End</w:t>
      </w:r>
      <w:r w:rsidRPr="002E2088">
        <w:rPr>
          <w:rFonts w:ascii="Arial" w:eastAsia="MS Mincho" w:hAnsi="Arial"/>
          <w:i/>
          <w:lang w:eastAsia="ja-JP"/>
        </w:rPr>
        <w:t xml:space="preserve"> of changes****************************************************</w:t>
      </w:r>
    </w:p>
    <w:sectPr w:rsidR="00FA4640" w:rsidRPr="002E2088" w:rsidSect="0083217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76D" w:rsidRDefault="007E476D">
      <w:r>
        <w:separator/>
      </w:r>
    </w:p>
  </w:endnote>
  <w:endnote w:type="continuationSeparator" w:id="0">
    <w:p w:rsidR="007E476D" w:rsidRDefault="007E4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76D" w:rsidRDefault="007E476D">
      <w:r>
        <w:separator/>
      </w:r>
    </w:p>
  </w:footnote>
  <w:footnote w:type="continuationSeparator" w:id="0">
    <w:p w:rsidR="007E476D" w:rsidRDefault="007E47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6C265D9"/>
    <w:multiLevelType w:val="hybridMultilevel"/>
    <w:tmpl w:val="24F2B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51820E3"/>
    <w:multiLevelType w:val="hybridMultilevel"/>
    <w:tmpl w:val="4D4E2BAE"/>
    <w:lvl w:ilvl="0" w:tplc="1766E97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5D51FF0"/>
    <w:multiLevelType w:val="hybridMultilevel"/>
    <w:tmpl w:val="32BE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CBE3C75"/>
    <w:multiLevelType w:val="hybridMultilevel"/>
    <w:tmpl w:val="3D08B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9E5C21"/>
    <w:multiLevelType w:val="hybridMultilevel"/>
    <w:tmpl w:val="551EE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EB5819"/>
    <w:multiLevelType w:val="hybridMultilevel"/>
    <w:tmpl w:val="24CE48B2"/>
    <w:lvl w:ilvl="0" w:tplc="81C4BB9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C8C15AB"/>
    <w:multiLevelType w:val="hybridMultilevel"/>
    <w:tmpl w:val="BFC6CB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E2208E56">
      <w:start w:val="9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910548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>
    <w:nsid w:val="6FBD7F84"/>
    <w:multiLevelType w:val="hybridMultilevel"/>
    <w:tmpl w:val="E7D8F8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8C332DD"/>
    <w:multiLevelType w:val="hybridMultilevel"/>
    <w:tmpl w:val="1E46AF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AEB4E8E"/>
    <w:multiLevelType w:val="multilevel"/>
    <w:tmpl w:val="2B6C39F6"/>
    <w:lvl w:ilvl="0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7DFF0009"/>
    <w:multiLevelType w:val="multilevel"/>
    <w:tmpl w:val="9E6E4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8"/>
  </w:num>
  <w:num w:numId="9">
    <w:abstractNumId w:val="18"/>
  </w:num>
  <w:num w:numId="10">
    <w:abstractNumId w:val="25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1"/>
  </w:num>
  <w:num w:numId="22">
    <w:abstractNumId w:val="20"/>
  </w:num>
  <w:num w:numId="23">
    <w:abstractNumId w:val="17"/>
  </w:num>
  <w:num w:numId="24">
    <w:abstractNumId w:val="26"/>
  </w:num>
  <w:num w:numId="25">
    <w:abstractNumId w:val="23"/>
  </w:num>
  <w:num w:numId="26">
    <w:abstractNumId w:val="24"/>
  </w:num>
  <w:num w:numId="27">
    <w:abstractNumId w:val="27"/>
  </w:num>
  <w:num w:numId="28">
    <w:abstractNumId w:val="9"/>
  </w:num>
  <w:num w:numId="29">
    <w:abstractNumId w:val="22"/>
  </w:num>
  <w:num w:numId="30">
    <w:abstractNumId w:val="29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0072"/>
    <w:rsid w:val="00012C30"/>
    <w:rsid w:val="0004714D"/>
    <w:rsid w:val="00047943"/>
    <w:rsid w:val="00071107"/>
    <w:rsid w:val="0007731E"/>
    <w:rsid w:val="00095C64"/>
    <w:rsid w:val="000A77AD"/>
    <w:rsid w:val="000B14FC"/>
    <w:rsid w:val="000B4A8C"/>
    <w:rsid w:val="000C624D"/>
    <w:rsid w:val="000E72D0"/>
    <w:rsid w:val="000F7A36"/>
    <w:rsid w:val="001031A2"/>
    <w:rsid w:val="001260A5"/>
    <w:rsid w:val="001430C4"/>
    <w:rsid w:val="001477B4"/>
    <w:rsid w:val="00163BC4"/>
    <w:rsid w:val="00163D53"/>
    <w:rsid w:val="00163F32"/>
    <w:rsid w:val="001B0B69"/>
    <w:rsid w:val="001B16CD"/>
    <w:rsid w:val="001B2803"/>
    <w:rsid w:val="001C1CDA"/>
    <w:rsid w:val="001C4752"/>
    <w:rsid w:val="001E403E"/>
    <w:rsid w:val="001F443C"/>
    <w:rsid w:val="00202823"/>
    <w:rsid w:val="00233D2C"/>
    <w:rsid w:val="00242A27"/>
    <w:rsid w:val="00243947"/>
    <w:rsid w:val="00251AB2"/>
    <w:rsid w:val="00270F3F"/>
    <w:rsid w:val="00287420"/>
    <w:rsid w:val="002C68D3"/>
    <w:rsid w:val="002D326B"/>
    <w:rsid w:val="002D4376"/>
    <w:rsid w:val="002E2088"/>
    <w:rsid w:val="002E54B5"/>
    <w:rsid w:val="002F3A46"/>
    <w:rsid w:val="0030744B"/>
    <w:rsid w:val="00314B63"/>
    <w:rsid w:val="00330C8C"/>
    <w:rsid w:val="00333054"/>
    <w:rsid w:val="003440B5"/>
    <w:rsid w:val="00362C4C"/>
    <w:rsid w:val="00396558"/>
    <w:rsid w:val="00397D43"/>
    <w:rsid w:val="003A019B"/>
    <w:rsid w:val="003B02A1"/>
    <w:rsid w:val="003C6230"/>
    <w:rsid w:val="003D7BE7"/>
    <w:rsid w:val="003E4F82"/>
    <w:rsid w:val="00413241"/>
    <w:rsid w:val="00440DAB"/>
    <w:rsid w:val="00457352"/>
    <w:rsid w:val="004631BE"/>
    <w:rsid w:val="00466ADD"/>
    <w:rsid w:val="00475DE8"/>
    <w:rsid w:val="004823AD"/>
    <w:rsid w:val="004874EC"/>
    <w:rsid w:val="00493357"/>
    <w:rsid w:val="004B678F"/>
    <w:rsid w:val="004C3361"/>
    <w:rsid w:val="004D335C"/>
    <w:rsid w:val="004D3A05"/>
    <w:rsid w:val="004F4A12"/>
    <w:rsid w:val="005147F8"/>
    <w:rsid w:val="005152F3"/>
    <w:rsid w:val="00522234"/>
    <w:rsid w:val="00526851"/>
    <w:rsid w:val="005353F3"/>
    <w:rsid w:val="005355D5"/>
    <w:rsid w:val="00543E10"/>
    <w:rsid w:val="00543EC0"/>
    <w:rsid w:val="00560999"/>
    <w:rsid w:val="00564166"/>
    <w:rsid w:val="00564982"/>
    <w:rsid w:val="0057316F"/>
    <w:rsid w:val="00575915"/>
    <w:rsid w:val="005842E8"/>
    <w:rsid w:val="00586487"/>
    <w:rsid w:val="005A0E0A"/>
    <w:rsid w:val="005A154A"/>
    <w:rsid w:val="005A6EA6"/>
    <w:rsid w:val="005C6C0A"/>
    <w:rsid w:val="005D2111"/>
    <w:rsid w:val="00602808"/>
    <w:rsid w:val="00611DF2"/>
    <w:rsid w:val="0061638D"/>
    <w:rsid w:val="00631865"/>
    <w:rsid w:val="00660DFB"/>
    <w:rsid w:val="00687342"/>
    <w:rsid w:val="006916E3"/>
    <w:rsid w:val="00697709"/>
    <w:rsid w:val="006A0D88"/>
    <w:rsid w:val="006A6536"/>
    <w:rsid w:val="006D103A"/>
    <w:rsid w:val="006E0ABF"/>
    <w:rsid w:val="006E2D3C"/>
    <w:rsid w:val="006E31B4"/>
    <w:rsid w:val="00707C8C"/>
    <w:rsid w:val="00726BAB"/>
    <w:rsid w:val="00733191"/>
    <w:rsid w:val="00733227"/>
    <w:rsid w:val="00737CFB"/>
    <w:rsid w:val="00746402"/>
    <w:rsid w:val="007475BB"/>
    <w:rsid w:val="00774336"/>
    <w:rsid w:val="007B7251"/>
    <w:rsid w:val="007C0F06"/>
    <w:rsid w:val="007E476D"/>
    <w:rsid w:val="007F3C5F"/>
    <w:rsid w:val="00831D45"/>
    <w:rsid w:val="00832176"/>
    <w:rsid w:val="00870CBC"/>
    <w:rsid w:val="00873BAC"/>
    <w:rsid w:val="008A0BF5"/>
    <w:rsid w:val="008B79F4"/>
    <w:rsid w:val="008D742B"/>
    <w:rsid w:val="008E7CC9"/>
    <w:rsid w:val="008F1E58"/>
    <w:rsid w:val="008F6B4F"/>
    <w:rsid w:val="009206DB"/>
    <w:rsid w:val="00921387"/>
    <w:rsid w:val="009309E4"/>
    <w:rsid w:val="0093183E"/>
    <w:rsid w:val="00936E08"/>
    <w:rsid w:val="00952C2E"/>
    <w:rsid w:val="009572B2"/>
    <w:rsid w:val="00957E65"/>
    <w:rsid w:val="0096286F"/>
    <w:rsid w:val="0096725E"/>
    <w:rsid w:val="00972352"/>
    <w:rsid w:val="00973B44"/>
    <w:rsid w:val="009778D4"/>
    <w:rsid w:val="009835C6"/>
    <w:rsid w:val="00994A97"/>
    <w:rsid w:val="009A2621"/>
    <w:rsid w:val="009A583D"/>
    <w:rsid w:val="009A77D8"/>
    <w:rsid w:val="009B6951"/>
    <w:rsid w:val="009C6DF9"/>
    <w:rsid w:val="009C7552"/>
    <w:rsid w:val="009D4E7B"/>
    <w:rsid w:val="009E4FEB"/>
    <w:rsid w:val="009F2B7C"/>
    <w:rsid w:val="009F5C62"/>
    <w:rsid w:val="00A1274F"/>
    <w:rsid w:val="00A13078"/>
    <w:rsid w:val="00A13D4F"/>
    <w:rsid w:val="00A1587B"/>
    <w:rsid w:val="00A26F11"/>
    <w:rsid w:val="00A842B2"/>
    <w:rsid w:val="00A84EE7"/>
    <w:rsid w:val="00A86522"/>
    <w:rsid w:val="00A91F48"/>
    <w:rsid w:val="00AB2394"/>
    <w:rsid w:val="00AC4DDF"/>
    <w:rsid w:val="00AC7DAF"/>
    <w:rsid w:val="00AD2A65"/>
    <w:rsid w:val="00AE4EB1"/>
    <w:rsid w:val="00AE7E86"/>
    <w:rsid w:val="00B319C0"/>
    <w:rsid w:val="00B34789"/>
    <w:rsid w:val="00B41166"/>
    <w:rsid w:val="00B42781"/>
    <w:rsid w:val="00B43408"/>
    <w:rsid w:val="00B4413E"/>
    <w:rsid w:val="00B65587"/>
    <w:rsid w:val="00B7791C"/>
    <w:rsid w:val="00B82A31"/>
    <w:rsid w:val="00B944BE"/>
    <w:rsid w:val="00B97823"/>
    <w:rsid w:val="00BA27A9"/>
    <w:rsid w:val="00BA712E"/>
    <w:rsid w:val="00BB6DCF"/>
    <w:rsid w:val="00BE0026"/>
    <w:rsid w:val="00BE39A0"/>
    <w:rsid w:val="00BF499D"/>
    <w:rsid w:val="00BF4B2D"/>
    <w:rsid w:val="00C000FE"/>
    <w:rsid w:val="00C14F69"/>
    <w:rsid w:val="00C43002"/>
    <w:rsid w:val="00C45A42"/>
    <w:rsid w:val="00C656A6"/>
    <w:rsid w:val="00C86D8F"/>
    <w:rsid w:val="00C94E90"/>
    <w:rsid w:val="00CA0DBE"/>
    <w:rsid w:val="00CA54EB"/>
    <w:rsid w:val="00CA5B13"/>
    <w:rsid w:val="00CA7485"/>
    <w:rsid w:val="00CC01DC"/>
    <w:rsid w:val="00CD11A4"/>
    <w:rsid w:val="00CD5398"/>
    <w:rsid w:val="00CD6C17"/>
    <w:rsid w:val="00CE1C2D"/>
    <w:rsid w:val="00CE4176"/>
    <w:rsid w:val="00CF6C19"/>
    <w:rsid w:val="00D01177"/>
    <w:rsid w:val="00D0461B"/>
    <w:rsid w:val="00D53537"/>
    <w:rsid w:val="00D96DBC"/>
    <w:rsid w:val="00DA5721"/>
    <w:rsid w:val="00DD2F2F"/>
    <w:rsid w:val="00DD65AE"/>
    <w:rsid w:val="00E1291B"/>
    <w:rsid w:val="00E129AD"/>
    <w:rsid w:val="00E1778E"/>
    <w:rsid w:val="00E21F4E"/>
    <w:rsid w:val="00E3613D"/>
    <w:rsid w:val="00E411EF"/>
    <w:rsid w:val="00E44A96"/>
    <w:rsid w:val="00E45751"/>
    <w:rsid w:val="00E62FBE"/>
    <w:rsid w:val="00E64FD8"/>
    <w:rsid w:val="00E70F43"/>
    <w:rsid w:val="00E8526A"/>
    <w:rsid w:val="00EA20CE"/>
    <w:rsid w:val="00EB0942"/>
    <w:rsid w:val="00EE0E02"/>
    <w:rsid w:val="00EE35DE"/>
    <w:rsid w:val="00EF0828"/>
    <w:rsid w:val="00EF21A2"/>
    <w:rsid w:val="00EF77E7"/>
    <w:rsid w:val="00F047D1"/>
    <w:rsid w:val="00F342F8"/>
    <w:rsid w:val="00F50F1D"/>
    <w:rsid w:val="00F5506B"/>
    <w:rsid w:val="00F55438"/>
    <w:rsid w:val="00F761EA"/>
    <w:rsid w:val="00F84F82"/>
    <w:rsid w:val="00F97C5F"/>
    <w:rsid w:val="00FA4640"/>
    <w:rsid w:val="00FA7403"/>
    <w:rsid w:val="00FB3EBA"/>
    <w:rsid w:val="00FC01BC"/>
    <w:rsid w:val="00FD21BB"/>
    <w:rsid w:val="00FE3F0B"/>
    <w:rsid w:val="00FE7FDA"/>
    <w:rsid w:val="00FF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  <o:rules v:ext="edit">
        <o:r id="V:Rule2" type="connector" idref="#_x0000_s112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1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3217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321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8321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21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21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32176"/>
    <w:pPr>
      <w:outlineLvl w:val="5"/>
    </w:pPr>
  </w:style>
  <w:style w:type="paragraph" w:styleId="Heading7">
    <w:name w:val="heading 7"/>
    <w:basedOn w:val="H6"/>
    <w:next w:val="Normal"/>
    <w:qFormat/>
    <w:rsid w:val="00832176"/>
    <w:pPr>
      <w:outlineLvl w:val="6"/>
    </w:pPr>
  </w:style>
  <w:style w:type="paragraph" w:styleId="Heading8">
    <w:name w:val="heading 8"/>
    <w:basedOn w:val="Heading1"/>
    <w:next w:val="Normal"/>
    <w:qFormat/>
    <w:rsid w:val="008321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21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3217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832176"/>
    <w:pPr>
      <w:spacing w:before="180"/>
      <w:ind w:left="2693" w:hanging="2693"/>
    </w:pPr>
    <w:rPr>
      <w:b/>
    </w:rPr>
  </w:style>
  <w:style w:type="paragraph" w:styleId="TOC1">
    <w:name w:val="toc 1"/>
    <w:semiHidden/>
    <w:rsid w:val="008321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3217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32176"/>
    <w:pPr>
      <w:ind w:left="1701" w:hanging="1701"/>
    </w:pPr>
  </w:style>
  <w:style w:type="paragraph" w:styleId="TOC4">
    <w:name w:val="toc 4"/>
    <w:basedOn w:val="TOC3"/>
    <w:semiHidden/>
    <w:rsid w:val="00832176"/>
    <w:pPr>
      <w:ind w:left="1418" w:hanging="1418"/>
    </w:pPr>
  </w:style>
  <w:style w:type="paragraph" w:styleId="TOC3">
    <w:name w:val="toc 3"/>
    <w:basedOn w:val="TOC2"/>
    <w:semiHidden/>
    <w:rsid w:val="00832176"/>
    <w:pPr>
      <w:ind w:left="1134" w:hanging="1134"/>
    </w:pPr>
  </w:style>
  <w:style w:type="paragraph" w:styleId="TOC2">
    <w:name w:val="toc 2"/>
    <w:basedOn w:val="TOC1"/>
    <w:semiHidden/>
    <w:rsid w:val="008321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2176"/>
    <w:pPr>
      <w:ind w:left="284"/>
    </w:pPr>
  </w:style>
  <w:style w:type="paragraph" w:styleId="Index1">
    <w:name w:val="index 1"/>
    <w:basedOn w:val="Normal"/>
    <w:semiHidden/>
    <w:rsid w:val="00832176"/>
    <w:pPr>
      <w:keepLines/>
      <w:spacing w:after="0"/>
    </w:pPr>
  </w:style>
  <w:style w:type="paragraph" w:customStyle="1" w:styleId="ZH">
    <w:name w:val="ZH"/>
    <w:rsid w:val="0083217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32176"/>
    <w:pPr>
      <w:outlineLvl w:val="9"/>
    </w:pPr>
  </w:style>
  <w:style w:type="paragraph" w:styleId="ListNumber2">
    <w:name w:val="List Number 2"/>
    <w:basedOn w:val="ListNumber"/>
    <w:rsid w:val="00832176"/>
    <w:pPr>
      <w:ind w:left="851"/>
    </w:pPr>
  </w:style>
  <w:style w:type="paragraph" w:styleId="ListNumber">
    <w:name w:val="List Number"/>
    <w:basedOn w:val="List"/>
    <w:rsid w:val="00832176"/>
  </w:style>
  <w:style w:type="paragraph" w:styleId="List">
    <w:name w:val="List"/>
    <w:basedOn w:val="Normal"/>
    <w:rsid w:val="00832176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83217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32176"/>
    <w:rPr>
      <w:b/>
      <w:position w:val="6"/>
      <w:sz w:val="16"/>
    </w:rPr>
  </w:style>
  <w:style w:type="paragraph" w:styleId="FootnoteText">
    <w:name w:val="footnote text"/>
    <w:basedOn w:val="Normal"/>
    <w:semiHidden/>
    <w:rsid w:val="008321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32176"/>
    <w:rPr>
      <w:b/>
    </w:rPr>
  </w:style>
  <w:style w:type="paragraph" w:customStyle="1" w:styleId="TAC">
    <w:name w:val="TAC"/>
    <w:basedOn w:val="TAL"/>
    <w:rsid w:val="00832176"/>
    <w:pPr>
      <w:jc w:val="center"/>
    </w:pPr>
  </w:style>
  <w:style w:type="paragraph" w:customStyle="1" w:styleId="TAL">
    <w:name w:val="TAL"/>
    <w:basedOn w:val="Normal"/>
    <w:rsid w:val="008321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32176"/>
    <w:pPr>
      <w:keepNext w:val="0"/>
      <w:spacing w:before="0" w:after="240"/>
    </w:pPr>
  </w:style>
  <w:style w:type="paragraph" w:customStyle="1" w:styleId="TH">
    <w:name w:val="TH"/>
    <w:basedOn w:val="Normal"/>
    <w:rsid w:val="008321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32176"/>
    <w:pPr>
      <w:keepLines/>
      <w:ind w:left="1135" w:hanging="851"/>
    </w:pPr>
  </w:style>
  <w:style w:type="paragraph" w:styleId="TOC9">
    <w:name w:val="toc 9"/>
    <w:basedOn w:val="TOC8"/>
    <w:semiHidden/>
    <w:rsid w:val="00832176"/>
    <w:pPr>
      <w:ind w:left="1418" w:hanging="1418"/>
    </w:pPr>
  </w:style>
  <w:style w:type="paragraph" w:customStyle="1" w:styleId="EX">
    <w:name w:val="EX"/>
    <w:basedOn w:val="Normal"/>
    <w:rsid w:val="00832176"/>
    <w:pPr>
      <w:keepLines/>
      <w:ind w:left="1702" w:hanging="1418"/>
    </w:pPr>
  </w:style>
  <w:style w:type="paragraph" w:customStyle="1" w:styleId="FP">
    <w:name w:val="FP"/>
    <w:basedOn w:val="Normal"/>
    <w:rsid w:val="00832176"/>
    <w:pPr>
      <w:spacing w:after="0"/>
    </w:pPr>
  </w:style>
  <w:style w:type="paragraph" w:customStyle="1" w:styleId="LD">
    <w:name w:val="LD"/>
    <w:rsid w:val="0083217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32176"/>
    <w:pPr>
      <w:spacing w:after="0"/>
    </w:pPr>
  </w:style>
  <w:style w:type="paragraph" w:customStyle="1" w:styleId="EW">
    <w:name w:val="EW"/>
    <w:basedOn w:val="EX"/>
    <w:rsid w:val="00832176"/>
    <w:pPr>
      <w:spacing w:after="0"/>
    </w:pPr>
  </w:style>
  <w:style w:type="paragraph" w:styleId="TOC6">
    <w:name w:val="toc 6"/>
    <w:basedOn w:val="TOC5"/>
    <w:next w:val="Normal"/>
    <w:semiHidden/>
    <w:rsid w:val="00832176"/>
    <w:pPr>
      <w:ind w:left="1985" w:hanging="1985"/>
    </w:pPr>
  </w:style>
  <w:style w:type="paragraph" w:styleId="TOC7">
    <w:name w:val="toc 7"/>
    <w:basedOn w:val="TOC6"/>
    <w:next w:val="Normal"/>
    <w:semiHidden/>
    <w:rsid w:val="00832176"/>
    <w:pPr>
      <w:ind w:left="2268" w:hanging="2268"/>
    </w:pPr>
  </w:style>
  <w:style w:type="paragraph" w:styleId="ListBullet2">
    <w:name w:val="List Bullet 2"/>
    <w:basedOn w:val="ListBullet"/>
    <w:rsid w:val="00832176"/>
    <w:pPr>
      <w:ind w:left="851"/>
    </w:pPr>
  </w:style>
  <w:style w:type="paragraph" w:styleId="ListBullet">
    <w:name w:val="List Bullet"/>
    <w:basedOn w:val="List"/>
    <w:rsid w:val="00832176"/>
  </w:style>
  <w:style w:type="paragraph" w:styleId="ListBullet3">
    <w:name w:val="List Bullet 3"/>
    <w:basedOn w:val="ListBullet2"/>
    <w:rsid w:val="00832176"/>
    <w:pPr>
      <w:ind w:left="1135"/>
    </w:pPr>
  </w:style>
  <w:style w:type="paragraph" w:customStyle="1" w:styleId="EQ">
    <w:name w:val="EQ"/>
    <w:basedOn w:val="Normal"/>
    <w:next w:val="Normal"/>
    <w:rsid w:val="008321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321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21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2176"/>
    <w:pPr>
      <w:jc w:val="right"/>
    </w:pPr>
  </w:style>
  <w:style w:type="paragraph" w:customStyle="1" w:styleId="TAN">
    <w:name w:val="TAN"/>
    <w:basedOn w:val="TAL"/>
    <w:rsid w:val="00832176"/>
    <w:pPr>
      <w:ind w:left="851" w:hanging="851"/>
    </w:pPr>
  </w:style>
  <w:style w:type="paragraph" w:customStyle="1" w:styleId="ZA">
    <w:name w:val="ZA"/>
    <w:rsid w:val="008321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21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3217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321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32176"/>
    <w:pPr>
      <w:framePr w:wrap="notBeside" w:y="16161"/>
    </w:pPr>
  </w:style>
  <w:style w:type="character" w:customStyle="1" w:styleId="ZGSM">
    <w:name w:val="ZGSM"/>
    <w:rsid w:val="00832176"/>
  </w:style>
  <w:style w:type="paragraph" w:styleId="List2">
    <w:name w:val="List 2"/>
    <w:basedOn w:val="List"/>
    <w:rsid w:val="00832176"/>
    <w:pPr>
      <w:ind w:left="851"/>
    </w:pPr>
  </w:style>
  <w:style w:type="paragraph" w:customStyle="1" w:styleId="ZG">
    <w:name w:val="ZG"/>
    <w:rsid w:val="0083217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32176"/>
    <w:pPr>
      <w:ind w:left="1135"/>
    </w:pPr>
  </w:style>
  <w:style w:type="paragraph" w:styleId="List4">
    <w:name w:val="List 4"/>
    <w:basedOn w:val="List3"/>
    <w:rsid w:val="00832176"/>
    <w:pPr>
      <w:ind w:left="1418"/>
    </w:pPr>
  </w:style>
  <w:style w:type="paragraph" w:styleId="List5">
    <w:name w:val="List 5"/>
    <w:basedOn w:val="List4"/>
    <w:rsid w:val="0083217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32176"/>
    <w:rPr>
      <w:color w:val="FF0000"/>
    </w:rPr>
  </w:style>
  <w:style w:type="paragraph" w:styleId="ListBullet4">
    <w:name w:val="List Bullet 4"/>
    <w:basedOn w:val="ListBullet3"/>
    <w:rsid w:val="00832176"/>
    <w:pPr>
      <w:ind w:left="1418"/>
    </w:pPr>
  </w:style>
  <w:style w:type="paragraph" w:styleId="ListBullet5">
    <w:name w:val="List Bullet 5"/>
    <w:basedOn w:val="ListBullet4"/>
    <w:rsid w:val="00832176"/>
    <w:pPr>
      <w:ind w:left="1702"/>
    </w:pPr>
  </w:style>
  <w:style w:type="paragraph" w:customStyle="1" w:styleId="B1">
    <w:name w:val="B1"/>
    <w:basedOn w:val="List"/>
    <w:link w:val="B1Char"/>
    <w:rsid w:val="00832176"/>
  </w:style>
  <w:style w:type="paragraph" w:customStyle="1" w:styleId="B2">
    <w:name w:val="B2"/>
    <w:basedOn w:val="List2"/>
    <w:rsid w:val="00832176"/>
  </w:style>
  <w:style w:type="paragraph" w:customStyle="1" w:styleId="B3">
    <w:name w:val="B3"/>
    <w:basedOn w:val="List3"/>
    <w:rsid w:val="00832176"/>
  </w:style>
  <w:style w:type="paragraph" w:customStyle="1" w:styleId="B4">
    <w:name w:val="B4"/>
    <w:basedOn w:val="List4"/>
    <w:rsid w:val="00832176"/>
  </w:style>
  <w:style w:type="paragraph" w:customStyle="1" w:styleId="B5">
    <w:name w:val="B5"/>
    <w:basedOn w:val="List5"/>
    <w:rsid w:val="00832176"/>
  </w:style>
  <w:style w:type="paragraph" w:styleId="Footer">
    <w:name w:val="footer"/>
    <w:basedOn w:val="Header"/>
    <w:rsid w:val="00832176"/>
    <w:pPr>
      <w:jc w:val="center"/>
    </w:pPr>
    <w:rPr>
      <w:i/>
    </w:rPr>
  </w:style>
  <w:style w:type="paragraph" w:customStyle="1" w:styleId="ZTD">
    <w:name w:val="ZTD"/>
    <w:basedOn w:val="ZB"/>
    <w:rsid w:val="008321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321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3217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32176"/>
    <w:rPr>
      <w:color w:val="0000FF"/>
      <w:u w:val="single"/>
    </w:rPr>
  </w:style>
  <w:style w:type="character" w:styleId="CommentReference">
    <w:name w:val="annotation reference"/>
    <w:semiHidden/>
    <w:rsid w:val="00832176"/>
    <w:rPr>
      <w:sz w:val="16"/>
    </w:rPr>
  </w:style>
  <w:style w:type="paragraph" w:styleId="CommentText">
    <w:name w:val="annotation text"/>
    <w:basedOn w:val="Normal"/>
    <w:link w:val="CommentTextChar"/>
    <w:semiHidden/>
    <w:rsid w:val="00832176"/>
  </w:style>
  <w:style w:type="character" w:styleId="FollowedHyperlink">
    <w:name w:val="FollowedHyperlink"/>
    <w:rsid w:val="00832176"/>
    <w:rPr>
      <w:color w:val="800080"/>
      <w:u w:val="single"/>
    </w:rPr>
  </w:style>
  <w:style w:type="paragraph" w:styleId="BalloonText">
    <w:name w:val="Balloon Text"/>
    <w:basedOn w:val="Normal"/>
    <w:semiHidden/>
    <w:rsid w:val="00832176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8321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832176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A583D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9A583D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9A583D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9A583D"/>
    <w:rPr>
      <w:rFonts w:ascii="Arial" w:hAnsi="Arial"/>
      <w:sz w:val="22"/>
      <w:lang w:val="en-GB"/>
    </w:rPr>
  </w:style>
  <w:style w:type="character" w:customStyle="1" w:styleId="EditorsNoteCharChar">
    <w:name w:val="Editor's Note Char Char"/>
    <w:link w:val="EditorsNote"/>
    <w:rsid w:val="009A583D"/>
    <w:rPr>
      <w:rFonts w:ascii="Times New Roman" w:hAnsi="Times New Roman"/>
      <w:color w:val="FF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6286F"/>
    <w:rPr>
      <w:b/>
      <w:bCs/>
    </w:rPr>
  </w:style>
  <w:style w:type="character" w:customStyle="1" w:styleId="CommentTextChar">
    <w:name w:val="Comment Text Char"/>
    <w:link w:val="CommentText"/>
    <w:semiHidden/>
    <w:rsid w:val="0096286F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96286F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9628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2808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3E4F82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3E4F8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3E4F82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barChart>
        <c:barDir val="col"/>
        <c:grouping val="stacked"/>
        <c:ser>
          <c:idx val="0"/>
          <c:order val="0"/>
          <c:tx>
            <c:strRef>
              <c:f>Sheet1!$B$1</c:f>
              <c:strCache>
                <c:ptCount val="1"/>
                <c:pt idx="0">
                  <c:v>Key 1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Inclusive</c:v>
                </c:pt>
                <c:pt idx="1">
                  <c:v>Inclusive</c:v>
                </c:pt>
                <c:pt idx="2">
                  <c:v>Exclusive</c:v>
                </c:pt>
                <c:pt idx="3">
                  <c:v>Exclusive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4.3</c:v>
                </c:pt>
                <c:pt idx="1">
                  <c:v>4.3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Key 2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Inclusive</c:v>
                </c:pt>
                <c:pt idx="1">
                  <c:v>Inclusive</c:v>
                </c:pt>
                <c:pt idx="2">
                  <c:v>Exclusive</c:v>
                </c:pt>
                <c:pt idx="3">
                  <c:v>Exclusive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2.4</c:v>
                </c:pt>
                <c:pt idx="1">
                  <c:v>0</c:v>
                </c:pt>
                <c:pt idx="2">
                  <c:v>2.4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Key 3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Inclusive</c:v>
                </c:pt>
                <c:pt idx="1">
                  <c:v>Inclusive</c:v>
                </c:pt>
                <c:pt idx="2">
                  <c:v>Exclusive</c:v>
                </c:pt>
                <c:pt idx="3">
                  <c:v>Exclusive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0</c:v>
                </c:pt>
                <c:pt idx="3">
                  <c:v>2</c:v>
                </c:pt>
              </c:numCache>
            </c:numRef>
          </c:val>
        </c:ser>
        <c:overlap val="100"/>
        <c:axId val="117103616"/>
        <c:axId val="117113600"/>
      </c:barChart>
      <c:catAx>
        <c:axId val="117103616"/>
        <c:scaling>
          <c:orientation val="minMax"/>
        </c:scaling>
        <c:axPos val="b"/>
        <c:tickLblPos val="nextTo"/>
        <c:crossAx val="117113600"/>
        <c:crosses val="autoZero"/>
        <c:auto val="1"/>
        <c:lblAlgn val="ctr"/>
        <c:lblOffset val="100"/>
      </c:catAx>
      <c:valAx>
        <c:axId val="117113600"/>
        <c:scaling>
          <c:orientation val="minMax"/>
        </c:scaling>
        <c:axPos val="l"/>
        <c:majorGridlines/>
        <c:numFmt formatCode="General" sourceLinked="1"/>
        <c:tickLblPos val="nextTo"/>
        <c:crossAx val="11710361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FABFB-0F54-4B9F-9335-F8E1105A3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2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dhuo</cp:lastModifiedBy>
  <cp:revision>34</cp:revision>
  <cp:lastPrinted>2016-08-30T11:55:00Z</cp:lastPrinted>
  <dcterms:created xsi:type="dcterms:W3CDTF">2016-09-06T13:44:00Z</dcterms:created>
  <dcterms:modified xsi:type="dcterms:W3CDTF">2016-09-18T21:48:00Z</dcterms:modified>
</cp:coreProperties>
</file>